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BF8CB" w14:textId="7594250B" w:rsidR="006657B8" w:rsidRPr="00934F1F" w:rsidRDefault="00C20564" w:rsidP="006657B8">
      <w:pPr>
        <w:jc w:val="center"/>
        <w:outlineLvl w:val="0"/>
        <w:rPr>
          <w:rFonts w:ascii="Palatino Linotype" w:eastAsia="Palatino Linotype" w:hAnsi="Palatino Linotype" w:cs="Palatino Linotype"/>
          <w:b/>
        </w:rPr>
      </w:pPr>
      <w:r>
        <w:rPr>
          <w:rFonts w:ascii="Palatino Linotype" w:eastAsia="Palatino Linotype" w:hAnsi="Palatino Linotype" w:cs="Palatino Linotype"/>
          <w:b/>
        </w:rPr>
        <w:t>APSC</w:t>
      </w:r>
      <w:r w:rsidR="00E7733C">
        <w:rPr>
          <w:rFonts w:ascii="Palatino Linotype" w:eastAsia="Palatino Linotype" w:hAnsi="Palatino Linotype" w:cs="Palatino Linotype"/>
          <w:b/>
        </w:rPr>
        <w:t>-ABAC</w:t>
      </w:r>
      <w:r>
        <w:rPr>
          <w:rFonts w:ascii="Palatino Linotype" w:eastAsia="Palatino Linotype" w:hAnsi="Palatino Linotype" w:cs="Palatino Linotype"/>
          <w:b/>
        </w:rPr>
        <w:t xml:space="preserve"> Public-</w:t>
      </w:r>
      <w:r w:rsidR="006657B8" w:rsidRPr="00934F1F">
        <w:rPr>
          <w:rFonts w:ascii="Palatino Linotype" w:eastAsia="Palatino Linotype" w:hAnsi="Palatino Linotype" w:cs="Palatino Linotype"/>
          <w:b/>
        </w:rPr>
        <w:t>Private Dialogue</w:t>
      </w:r>
      <w:r w:rsidR="00E7733C">
        <w:rPr>
          <w:rFonts w:ascii="Palatino Linotype" w:eastAsia="Palatino Linotype" w:hAnsi="Palatino Linotype" w:cs="Palatino Linotype"/>
          <w:b/>
        </w:rPr>
        <w:t xml:space="preserve"> on Services</w:t>
      </w:r>
    </w:p>
    <w:p w14:paraId="7061A122" w14:textId="304C93C2" w:rsidR="0022174F" w:rsidRPr="00934F1F" w:rsidRDefault="006657B8" w:rsidP="006657B8">
      <w:pPr>
        <w:ind w:firstLine="720"/>
        <w:jc w:val="center"/>
        <w:rPr>
          <w:rFonts w:ascii="Palatino Linotype" w:eastAsia="Palatino Linotype" w:hAnsi="Palatino Linotype" w:cs="Palatino Linotype"/>
          <w:b/>
        </w:rPr>
      </w:pPr>
      <w:r w:rsidRPr="00934F1F">
        <w:rPr>
          <w:rFonts w:ascii="Palatino Linotype" w:eastAsia="Palatino Linotype" w:hAnsi="Palatino Linotype" w:cs="Palatino Linotype"/>
          <w:b/>
        </w:rPr>
        <w:t>“The Impact of New Technologies; Implementing the APEC Services Competitiveness Roadmap in the Digital Era”</w:t>
      </w:r>
    </w:p>
    <w:p w14:paraId="04CD4B87" w14:textId="4738C10E" w:rsidR="006657B8" w:rsidRPr="002052C0" w:rsidRDefault="00DE242A" w:rsidP="0077615D">
      <w:pPr>
        <w:spacing w:after="0" w:line="240" w:lineRule="auto"/>
        <w:ind w:firstLine="720"/>
        <w:jc w:val="center"/>
        <w:rPr>
          <w:rFonts w:ascii="Palatino Linotype" w:eastAsia="Palatino Linotype" w:hAnsi="Palatino Linotype" w:cs="Palatino Linotype"/>
          <w:b/>
          <w:color w:val="000000" w:themeColor="text1"/>
        </w:rPr>
      </w:pPr>
      <w:r w:rsidRPr="002052C0">
        <w:rPr>
          <w:rFonts w:ascii="Palatino Linotype" w:eastAsia="Palatino Linotype" w:hAnsi="Palatino Linotype" w:cs="Palatino Linotype"/>
          <w:b/>
          <w:color w:val="000000" w:themeColor="text1"/>
        </w:rPr>
        <w:t xml:space="preserve">Ayana </w:t>
      </w:r>
      <w:r w:rsidRPr="002052C0">
        <w:rPr>
          <w:rFonts w:ascii="Palatino Linotype" w:eastAsia="Palatino Linotype" w:hAnsi="Palatino Linotype" w:cs="Palatino Linotype"/>
          <w:b/>
          <w:color w:val="000000" w:themeColor="text1"/>
          <w:lang w:val="id-ID"/>
        </w:rPr>
        <w:t xml:space="preserve">MidPlaza </w:t>
      </w:r>
      <w:r w:rsidR="006657B8" w:rsidRPr="002052C0">
        <w:rPr>
          <w:rFonts w:ascii="Palatino Linotype" w:eastAsia="Palatino Linotype" w:hAnsi="Palatino Linotype" w:cs="Palatino Linotype"/>
          <w:b/>
          <w:color w:val="000000" w:themeColor="text1"/>
        </w:rPr>
        <w:t>Hotel</w:t>
      </w:r>
    </w:p>
    <w:p w14:paraId="6E211765" w14:textId="1886112D" w:rsidR="006657B8" w:rsidRPr="00934F1F" w:rsidRDefault="006657B8" w:rsidP="0077615D">
      <w:pPr>
        <w:spacing w:after="0" w:line="240" w:lineRule="auto"/>
        <w:ind w:firstLine="720"/>
        <w:jc w:val="center"/>
        <w:rPr>
          <w:rFonts w:ascii="Palatino Linotype" w:eastAsia="Palatino Linotype" w:hAnsi="Palatino Linotype" w:cs="Palatino Linotype"/>
          <w:b/>
        </w:rPr>
      </w:pPr>
      <w:r w:rsidRPr="00934F1F">
        <w:rPr>
          <w:rFonts w:ascii="Palatino Linotype" w:eastAsia="Palatino Linotype" w:hAnsi="Palatino Linotype" w:cs="Palatino Linotype"/>
          <w:b/>
        </w:rPr>
        <w:t>Jakarta, Indonesia</w:t>
      </w:r>
    </w:p>
    <w:p w14:paraId="6A4DA411" w14:textId="3BD6BCDF" w:rsidR="006657B8" w:rsidRPr="00934F1F" w:rsidRDefault="006657B8" w:rsidP="0077615D">
      <w:pPr>
        <w:spacing w:after="0" w:line="240" w:lineRule="auto"/>
        <w:ind w:firstLine="720"/>
        <w:jc w:val="center"/>
        <w:rPr>
          <w:rFonts w:ascii="Palatino Linotype" w:eastAsia="Palatino Linotype" w:hAnsi="Palatino Linotype" w:cs="Palatino Linotype"/>
          <w:b/>
        </w:rPr>
      </w:pPr>
      <w:r w:rsidRPr="00934F1F">
        <w:rPr>
          <w:rFonts w:ascii="Palatino Linotype" w:eastAsia="Palatino Linotype" w:hAnsi="Palatino Linotype" w:cs="Palatino Linotype"/>
          <w:b/>
        </w:rPr>
        <w:t>23-24 April 2019</w:t>
      </w:r>
    </w:p>
    <w:p w14:paraId="6664B645" w14:textId="77777777" w:rsidR="00120F33" w:rsidRDefault="00120F33" w:rsidP="00120F33">
      <w:pPr>
        <w:widowControl w:val="0"/>
        <w:pBdr>
          <w:top w:val="nil"/>
          <w:left w:val="nil"/>
          <w:bottom w:val="nil"/>
          <w:right w:val="nil"/>
          <w:between w:val="nil"/>
        </w:pBdr>
        <w:spacing w:after="0" w:line="276" w:lineRule="auto"/>
        <w:jc w:val="right"/>
        <w:rPr>
          <w:rFonts w:ascii="Palatino Linotype" w:eastAsia="Arial" w:hAnsi="Palatino Linotype" w:cs="Arial"/>
          <w:b/>
          <w:i/>
          <w:color w:val="000000"/>
          <w:u w:val="single"/>
        </w:rPr>
      </w:pPr>
    </w:p>
    <w:p w14:paraId="6C6F87EA" w14:textId="3FE1576F" w:rsidR="00DF0C33" w:rsidRPr="00120F33" w:rsidRDefault="00ED14FF" w:rsidP="00120F33">
      <w:pPr>
        <w:widowControl w:val="0"/>
        <w:pBdr>
          <w:top w:val="nil"/>
          <w:left w:val="nil"/>
          <w:bottom w:val="nil"/>
          <w:right w:val="nil"/>
          <w:between w:val="nil"/>
        </w:pBdr>
        <w:spacing w:after="0" w:line="276" w:lineRule="auto"/>
        <w:jc w:val="right"/>
        <w:rPr>
          <w:rFonts w:ascii="Palatino Linotype" w:eastAsia="Arial" w:hAnsi="Palatino Linotype" w:cs="Arial"/>
          <w:b/>
          <w:i/>
          <w:color w:val="000000"/>
          <w:u w:val="single"/>
        </w:rPr>
      </w:pPr>
      <w:r>
        <w:rPr>
          <w:rFonts w:ascii="Palatino Linotype" w:eastAsia="Arial" w:hAnsi="Palatino Linotype" w:cs="Arial"/>
          <w:b/>
          <w:i/>
          <w:color w:val="000000"/>
          <w:u w:val="single"/>
        </w:rPr>
        <w:t xml:space="preserve">JDB </w:t>
      </w:r>
      <w:r w:rsidR="00636470">
        <w:rPr>
          <w:rFonts w:ascii="Palatino Linotype" w:eastAsia="Arial" w:hAnsi="Palatino Linotype" w:cs="Arial"/>
          <w:b/>
          <w:i/>
          <w:color w:val="000000"/>
          <w:u w:val="single"/>
        </w:rPr>
        <w:t xml:space="preserve">Draft as </w:t>
      </w:r>
      <w:r>
        <w:rPr>
          <w:rFonts w:ascii="Palatino Linotype" w:eastAsia="Arial" w:hAnsi="Palatino Linotype" w:cs="Arial"/>
          <w:b/>
          <w:i/>
          <w:color w:val="000000"/>
          <w:u w:val="single"/>
        </w:rPr>
        <w:t>12 April</w:t>
      </w:r>
      <w:r w:rsidR="00120F33">
        <w:rPr>
          <w:rFonts w:ascii="Palatino Linotype" w:eastAsia="Arial" w:hAnsi="Palatino Linotype" w:cs="Arial"/>
          <w:b/>
          <w:i/>
          <w:color w:val="000000"/>
          <w:u w:val="single"/>
        </w:rPr>
        <w:t xml:space="preserve"> 2019</w:t>
      </w:r>
    </w:p>
    <w:tbl>
      <w:tblPr>
        <w:tblStyle w:val="a"/>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283"/>
        <w:gridCol w:w="8222"/>
      </w:tblGrid>
      <w:tr w:rsidR="0022174F" w:rsidRPr="00A80C34" w14:paraId="4FC06736" w14:textId="77777777" w:rsidTr="00120F33">
        <w:trPr>
          <w:trHeight w:val="320"/>
        </w:trPr>
        <w:tc>
          <w:tcPr>
            <w:tcW w:w="10207" w:type="dxa"/>
            <w:gridSpan w:val="3"/>
            <w:shd w:val="clear" w:color="auto" w:fill="D28886"/>
          </w:tcPr>
          <w:p w14:paraId="0DBE11E0" w14:textId="5B0ADED4" w:rsidR="00650351" w:rsidRPr="00A80C34" w:rsidRDefault="00220436" w:rsidP="00650351">
            <w:pPr>
              <w:rPr>
                <w:rFonts w:ascii="Palatino Linotype" w:eastAsia="Palatino Linotype" w:hAnsi="Palatino Linotype" w:cs="Palatino Linotype"/>
                <w:b/>
                <w:u w:val="single"/>
              </w:rPr>
            </w:pPr>
            <w:r w:rsidRPr="00A80C34">
              <w:rPr>
                <w:rFonts w:ascii="Palatino Linotype" w:eastAsia="Palatino Linotype" w:hAnsi="Palatino Linotype" w:cs="Palatino Linotype"/>
                <w:b/>
                <w:u w:val="single"/>
              </w:rPr>
              <w:t>Day 1</w:t>
            </w:r>
            <w:r w:rsidR="00650351" w:rsidRPr="00A80C34">
              <w:rPr>
                <w:rFonts w:ascii="Palatino Linotype" w:eastAsia="Palatino Linotype" w:hAnsi="Palatino Linotype" w:cs="Palatino Linotype"/>
                <w:b/>
                <w:u w:val="single"/>
              </w:rPr>
              <w:t>: Tuesday 23 April 2019</w:t>
            </w:r>
          </w:p>
        </w:tc>
      </w:tr>
      <w:tr w:rsidR="00CC48B0" w:rsidRPr="00A80C34" w14:paraId="478B6C01" w14:textId="77777777" w:rsidTr="00120F33">
        <w:tc>
          <w:tcPr>
            <w:tcW w:w="1702" w:type="dxa"/>
          </w:tcPr>
          <w:p w14:paraId="0E7A9681" w14:textId="5295895B" w:rsidR="00CC48B0" w:rsidRPr="00A80C34" w:rsidRDefault="00CC48B0">
            <w:pPr>
              <w:rPr>
                <w:rFonts w:ascii="Palatino Linotype" w:eastAsia="Palatino Linotype" w:hAnsi="Palatino Linotype" w:cs="Palatino Linotype"/>
                <w:b/>
              </w:rPr>
            </w:pPr>
            <w:r w:rsidRPr="00A80C34">
              <w:rPr>
                <w:rFonts w:ascii="Palatino Linotype" w:eastAsia="Palatino Linotype" w:hAnsi="Palatino Linotype" w:cs="Palatino Linotype"/>
                <w:b/>
              </w:rPr>
              <w:t>08.30 – 09.00</w:t>
            </w:r>
          </w:p>
        </w:tc>
        <w:tc>
          <w:tcPr>
            <w:tcW w:w="283" w:type="dxa"/>
          </w:tcPr>
          <w:p w14:paraId="0FEC9B06" w14:textId="77777777" w:rsidR="00CC48B0" w:rsidRPr="00A80C34" w:rsidRDefault="00CC48B0">
            <w:pPr>
              <w:rPr>
                <w:rFonts w:ascii="Palatino Linotype" w:eastAsia="Palatino Linotype" w:hAnsi="Palatino Linotype" w:cs="Palatino Linotype"/>
              </w:rPr>
            </w:pPr>
          </w:p>
        </w:tc>
        <w:tc>
          <w:tcPr>
            <w:tcW w:w="8222" w:type="dxa"/>
          </w:tcPr>
          <w:p w14:paraId="0303E596" w14:textId="21B6A892" w:rsidR="00CC48B0" w:rsidRPr="00A80C34" w:rsidRDefault="00CC48B0">
            <w:pPr>
              <w:rPr>
                <w:rFonts w:ascii="Palatino Linotype" w:eastAsia="Palatino Linotype" w:hAnsi="Palatino Linotype" w:cs="Palatino Linotype"/>
                <w:b/>
              </w:rPr>
            </w:pPr>
            <w:r w:rsidRPr="00A80C34">
              <w:rPr>
                <w:rFonts w:ascii="Palatino Linotype" w:eastAsia="Palatino Linotype" w:hAnsi="Palatino Linotype" w:cs="Palatino Linotype"/>
                <w:b/>
              </w:rPr>
              <w:t>Registration</w:t>
            </w:r>
          </w:p>
        </w:tc>
      </w:tr>
      <w:tr w:rsidR="00CC48B0" w:rsidRPr="00A80C34" w14:paraId="60DB1486" w14:textId="77777777" w:rsidTr="00120F33">
        <w:tc>
          <w:tcPr>
            <w:tcW w:w="1702" w:type="dxa"/>
          </w:tcPr>
          <w:p w14:paraId="2FD102BB" w14:textId="6E0C7AFC" w:rsidR="00CC48B0" w:rsidRPr="00A80C34" w:rsidRDefault="00120F33" w:rsidP="00440ECA">
            <w:pPr>
              <w:rPr>
                <w:rFonts w:ascii="Palatino Linotype" w:eastAsia="Palatino Linotype" w:hAnsi="Palatino Linotype" w:cs="Palatino Linotype"/>
                <w:b/>
              </w:rPr>
            </w:pPr>
            <w:r>
              <w:rPr>
                <w:rFonts w:ascii="Palatino Linotype" w:eastAsia="Palatino Linotype" w:hAnsi="Palatino Linotype" w:cs="Palatino Linotype"/>
                <w:b/>
              </w:rPr>
              <w:t>09.00 – 09.</w:t>
            </w:r>
            <w:r w:rsidR="00440ECA" w:rsidRPr="00A80C34">
              <w:rPr>
                <w:rFonts w:ascii="Palatino Linotype" w:eastAsia="Palatino Linotype" w:hAnsi="Palatino Linotype" w:cs="Palatino Linotype"/>
                <w:b/>
              </w:rPr>
              <w:t>2</w:t>
            </w:r>
            <w:r w:rsidR="00CC48B0" w:rsidRPr="00A80C34">
              <w:rPr>
                <w:rFonts w:ascii="Palatino Linotype" w:eastAsia="Palatino Linotype" w:hAnsi="Palatino Linotype" w:cs="Palatino Linotype"/>
                <w:b/>
              </w:rPr>
              <w:t>0</w:t>
            </w:r>
          </w:p>
        </w:tc>
        <w:tc>
          <w:tcPr>
            <w:tcW w:w="283" w:type="dxa"/>
          </w:tcPr>
          <w:p w14:paraId="00627C2E" w14:textId="77777777" w:rsidR="00CC48B0" w:rsidRPr="00A80C34" w:rsidRDefault="00CC48B0" w:rsidP="00CC48B0">
            <w:pPr>
              <w:rPr>
                <w:rFonts w:ascii="Palatino Linotype" w:eastAsia="Palatino Linotype" w:hAnsi="Palatino Linotype" w:cs="Palatino Linotype"/>
              </w:rPr>
            </w:pPr>
          </w:p>
        </w:tc>
        <w:tc>
          <w:tcPr>
            <w:tcW w:w="8222" w:type="dxa"/>
          </w:tcPr>
          <w:p w14:paraId="3BC26D4F" w14:textId="177EA4FC" w:rsidR="00CC48B0" w:rsidRPr="00A80C34" w:rsidRDefault="000916D8" w:rsidP="000E76CA">
            <w:pPr>
              <w:rPr>
                <w:rFonts w:ascii="Palatino Linotype" w:eastAsia="Palatino Linotype" w:hAnsi="Palatino Linotype" w:cs="Palatino Linotype"/>
                <w:b/>
                <w:u w:val="single"/>
              </w:rPr>
            </w:pPr>
            <w:r>
              <w:rPr>
                <w:rFonts w:ascii="Palatino Linotype" w:eastAsia="Palatino Linotype" w:hAnsi="Palatino Linotype" w:cs="Palatino Linotype"/>
                <w:b/>
                <w:u w:val="single"/>
              </w:rPr>
              <w:t>Opening Session: Opening R</w:t>
            </w:r>
            <w:r w:rsidR="00CC48B0" w:rsidRPr="00A80C34">
              <w:rPr>
                <w:rFonts w:ascii="Palatino Linotype" w:eastAsia="Palatino Linotype" w:hAnsi="Palatino Linotype" w:cs="Palatino Linotype"/>
                <w:b/>
                <w:u w:val="single"/>
              </w:rPr>
              <w:t xml:space="preserve">emarks </w:t>
            </w:r>
          </w:p>
          <w:p w14:paraId="2CE84FD5" w14:textId="36E9058A" w:rsidR="00CC48B0" w:rsidRPr="00A80C34" w:rsidRDefault="000916D8" w:rsidP="000E76CA">
            <w:pPr>
              <w:numPr>
                <w:ilvl w:val="0"/>
                <w:numId w:val="1"/>
              </w:numPr>
              <w:rPr>
                <w:rFonts w:ascii="Palatino Linotype" w:hAnsi="Palatino Linotype"/>
              </w:rPr>
            </w:pPr>
            <w:r>
              <w:rPr>
                <w:rFonts w:ascii="Palatino Linotype" w:eastAsia="Palatino Linotype" w:hAnsi="Palatino Linotype" w:cs="Palatino Linotype"/>
              </w:rPr>
              <w:t>Chairman, Indonesia</w:t>
            </w:r>
            <w:r w:rsidR="00CC48B0" w:rsidRPr="00A80C34">
              <w:rPr>
                <w:rFonts w:ascii="Palatino Linotype" w:eastAsia="Palatino Linotype" w:hAnsi="Palatino Linotype" w:cs="Palatino Linotype"/>
              </w:rPr>
              <w:t xml:space="preserve"> Services Dialogue</w:t>
            </w:r>
          </w:p>
          <w:p w14:paraId="674B79F0" w14:textId="77777777" w:rsidR="00CC48B0" w:rsidRDefault="00CC48B0" w:rsidP="000E76CA">
            <w:pPr>
              <w:numPr>
                <w:ilvl w:val="0"/>
                <w:numId w:val="1"/>
              </w:numPr>
              <w:rPr>
                <w:rFonts w:ascii="Palatino Linotype" w:eastAsia="Palatino Linotype" w:hAnsi="Palatino Linotype" w:cs="Palatino Linotype"/>
              </w:rPr>
            </w:pPr>
            <w:r w:rsidRPr="00A80C34">
              <w:rPr>
                <w:rFonts w:ascii="Palatino Linotype" w:eastAsia="Palatino Linotype" w:hAnsi="Palatino Linotype" w:cs="Palatino Linotype"/>
              </w:rPr>
              <w:t>Chair, ABAC Indonesia</w:t>
            </w:r>
          </w:p>
          <w:p w14:paraId="7D133D32" w14:textId="6E671568" w:rsidR="00754EB8" w:rsidRPr="00A80C34" w:rsidRDefault="00754EB8" w:rsidP="000E76CA">
            <w:pPr>
              <w:numPr>
                <w:ilvl w:val="0"/>
                <w:numId w:val="1"/>
              </w:numPr>
              <w:rPr>
                <w:rFonts w:ascii="Palatino Linotype" w:eastAsia="Palatino Linotype" w:hAnsi="Palatino Linotype" w:cs="Palatino Linotype"/>
              </w:rPr>
            </w:pPr>
            <w:r>
              <w:rPr>
                <w:rFonts w:ascii="Palatino Linotype" w:eastAsia="Palatino Linotype" w:hAnsi="Palatino Linotype" w:cs="Palatino Linotype"/>
              </w:rPr>
              <w:t xml:space="preserve">Minister of ICT or Chair of Investment Coordinating Board </w:t>
            </w:r>
          </w:p>
          <w:p w14:paraId="5591EB0A" w14:textId="77777777" w:rsidR="00CC48B0" w:rsidRPr="00A80C34" w:rsidRDefault="00CC48B0" w:rsidP="000E76CA">
            <w:pPr>
              <w:rPr>
                <w:rFonts w:ascii="Palatino Linotype" w:eastAsia="Palatino Linotype" w:hAnsi="Palatino Linotype" w:cs="Palatino Linotype"/>
                <w:b/>
                <w:u w:val="single"/>
              </w:rPr>
            </w:pPr>
            <w:r w:rsidRPr="00A80C34">
              <w:rPr>
                <w:rFonts w:ascii="Palatino Linotype" w:eastAsia="Palatino Linotype" w:hAnsi="Palatino Linotype" w:cs="Palatino Linotype"/>
                <w:b/>
                <w:u w:val="single"/>
              </w:rPr>
              <w:t>Keynote Address</w:t>
            </w:r>
          </w:p>
          <w:p w14:paraId="5D42A5AF" w14:textId="3FDAA435" w:rsidR="00CC48B0" w:rsidRPr="00A80C34" w:rsidRDefault="00CC48B0" w:rsidP="000E76CA">
            <w:pPr>
              <w:numPr>
                <w:ilvl w:val="0"/>
                <w:numId w:val="1"/>
              </w:numPr>
              <w:rPr>
                <w:rFonts w:ascii="Palatino Linotype" w:eastAsia="Palatino Linotype" w:hAnsi="Palatino Linotype" w:cs="Palatino Linotype"/>
                <w:b/>
              </w:rPr>
            </w:pPr>
            <w:r w:rsidRPr="00A80C34">
              <w:rPr>
                <w:rFonts w:ascii="Palatino Linotype" w:eastAsia="Palatino Linotype" w:hAnsi="Palatino Linotype" w:cs="Palatino Linotype"/>
              </w:rPr>
              <w:t>D</w:t>
            </w:r>
            <w:r w:rsidR="001219D4" w:rsidRPr="00A80C34">
              <w:rPr>
                <w:rFonts w:ascii="Palatino Linotype" w:eastAsia="Palatino Linotype" w:hAnsi="Palatino Linotype" w:cs="Palatino Linotype"/>
              </w:rPr>
              <w:t>eputy Minister</w:t>
            </w:r>
            <w:r w:rsidR="00F20B04" w:rsidRPr="00A80C34">
              <w:rPr>
                <w:rFonts w:ascii="Palatino Linotype" w:eastAsia="Palatino Linotype" w:hAnsi="Palatino Linotype" w:cs="Palatino Linotype"/>
              </w:rPr>
              <w:t xml:space="preserve"> for International Economic Cooperation, Coordinating Ministry of Economic Affairs Indonesia</w:t>
            </w:r>
          </w:p>
        </w:tc>
      </w:tr>
      <w:tr w:rsidR="00CC48B0" w:rsidRPr="00A80C34" w14:paraId="10948059" w14:textId="77777777" w:rsidTr="00120F33">
        <w:tc>
          <w:tcPr>
            <w:tcW w:w="1702" w:type="dxa"/>
          </w:tcPr>
          <w:p w14:paraId="5A1CAD4C" w14:textId="74456DD4" w:rsidR="00CC48B0" w:rsidRPr="00A80C34" w:rsidRDefault="00120F33" w:rsidP="00440ECA">
            <w:pPr>
              <w:rPr>
                <w:rFonts w:ascii="Palatino Linotype" w:eastAsia="Palatino Linotype" w:hAnsi="Palatino Linotype" w:cs="Palatino Linotype"/>
                <w:b/>
              </w:rPr>
            </w:pPr>
            <w:r>
              <w:rPr>
                <w:rFonts w:ascii="Palatino Linotype" w:eastAsia="Palatino Linotype" w:hAnsi="Palatino Linotype" w:cs="Palatino Linotype"/>
                <w:b/>
              </w:rPr>
              <w:t>09.</w:t>
            </w:r>
            <w:r w:rsidR="00440ECA" w:rsidRPr="00A80C34">
              <w:rPr>
                <w:rFonts w:ascii="Palatino Linotype" w:eastAsia="Palatino Linotype" w:hAnsi="Palatino Linotype" w:cs="Palatino Linotype"/>
                <w:b/>
              </w:rPr>
              <w:t>2</w:t>
            </w:r>
            <w:r>
              <w:rPr>
                <w:rFonts w:ascii="Palatino Linotype" w:eastAsia="Palatino Linotype" w:hAnsi="Palatino Linotype" w:cs="Palatino Linotype"/>
                <w:b/>
              </w:rPr>
              <w:t>0 – 10.</w:t>
            </w:r>
            <w:r w:rsidR="00440ECA" w:rsidRPr="00A80C34">
              <w:rPr>
                <w:rFonts w:ascii="Palatino Linotype" w:eastAsia="Palatino Linotype" w:hAnsi="Palatino Linotype" w:cs="Palatino Linotype"/>
                <w:b/>
              </w:rPr>
              <w:t>30</w:t>
            </w:r>
          </w:p>
        </w:tc>
        <w:tc>
          <w:tcPr>
            <w:tcW w:w="283" w:type="dxa"/>
          </w:tcPr>
          <w:p w14:paraId="193122AA" w14:textId="77777777" w:rsidR="00CC48B0" w:rsidRPr="00A80C34" w:rsidRDefault="00CC48B0" w:rsidP="00CC48B0">
            <w:pPr>
              <w:rPr>
                <w:rFonts w:ascii="Palatino Linotype" w:eastAsia="Palatino Linotype" w:hAnsi="Palatino Linotype" w:cs="Palatino Linotype"/>
              </w:rPr>
            </w:pPr>
          </w:p>
        </w:tc>
        <w:tc>
          <w:tcPr>
            <w:tcW w:w="8222" w:type="dxa"/>
          </w:tcPr>
          <w:p w14:paraId="2F831CE6" w14:textId="1AC53CF5" w:rsidR="00CC48B0" w:rsidRPr="00A80C34" w:rsidRDefault="00CC48B0" w:rsidP="000E76CA">
            <w:pPr>
              <w:rPr>
                <w:rFonts w:ascii="Palatino Linotype" w:eastAsia="Times New Roman" w:hAnsi="Palatino Linotype" w:cs="Times New Roman"/>
                <w:color w:val="000000" w:themeColor="text1"/>
              </w:rPr>
            </w:pPr>
            <w:r w:rsidRPr="00A80C34">
              <w:rPr>
                <w:rFonts w:ascii="Palatino Linotype" w:eastAsia="Palatino Linotype" w:hAnsi="Palatino Linotype" w:cs="Palatino Linotype"/>
                <w:b/>
                <w:u w:val="single"/>
              </w:rPr>
              <w:t>Session 1</w:t>
            </w:r>
            <w:r w:rsidRPr="00A80C34">
              <w:rPr>
                <w:rFonts w:ascii="Palatino Linotype" w:eastAsia="Palatino Linotype" w:hAnsi="Palatino Linotype" w:cs="Palatino Linotype"/>
                <w:b/>
              </w:rPr>
              <w:t>: Services in the Digital Era: Impact of New Technologies on Services Competi</w:t>
            </w:r>
            <w:r w:rsidR="00A80C34">
              <w:rPr>
                <w:rFonts w:ascii="Palatino Linotype" w:eastAsia="Palatino Linotype" w:hAnsi="Palatino Linotype" w:cs="Palatino Linotype"/>
                <w:b/>
              </w:rPr>
              <w:t>tiveness and Cross-Border Trade</w:t>
            </w:r>
            <w:r w:rsidRPr="00A80C34">
              <w:rPr>
                <w:rFonts w:ascii="Palatino Linotype" w:hAnsi="Palatino Linotype"/>
                <w:color w:val="000000" w:themeColor="text1"/>
              </w:rPr>
              <w:t xml:space="preserve"> </w:t>
            </w:r>
          </w:p>
          <w:p w14:paraId="53F87D3E" w14:textId="77777777" w:rsidR="00CC48B0" w:rsidRPr="00A80C34" w:rsidRDefault="00CC48B0" w:rsidP="000E76CA">
            <w:pPr>
              <w:rPr>
                <w:rFonts w:ascii="Palatino Linotype" w:eastAsia="Arial" w:hAnsi="Palatino Linotype" w:cs="Arial"/>
                <w:color w:val="222222"/>
                <w:highlight w:val="white"/>
              </w:rPr>
            </w:pPr>
          </w:p>
          <w:p w14:paraId="7EE99D9E" w14:textId="77777777" w:rsidR="00CC48B0" w:rsidRPr="00A80C34" w:rsidRDefault="00CC48B0" w:rsidP="000E76CA">
            <w:pPr>
              <w:rPr>
                <w:rFonts w:ascii="Palatino Linotype" w:eastAsia="Palatino Linotype" w:hAnsi="Palatino Linotype" w:cs="Palatino Linotype"/>
                <w:i/>
              </w:rPr>
            </w:pPr>
            <w:bookmarkStart w:id="0" w:name="_gjdgxs" w:colFirst="0" w:colLast="0"/>
            <w:bookmarkEnd w:id="0"/>
            <w:r w:rsidRPr="00A80C34">
              <w:rPr>
                <w:rFonts w:ascii="Palatino Linotype" w:eastAsia="Palatino Linotype" w:hAnsi="Palatino Linotype" w:cs="Palatino Linotype"/>
                <w:i/>
              </w:rPr>
              <w:t>Trade in digitally-enabled services is thriving as digitalization of the entire economy continues to accelerate and change the way we perceive globalization. Advances in digital technologies make it easier to trade over the internet which means global and regional trade in services will continue to fragment into value chains and grow relatively more rapidly than trade in goods and play an increasingly dominant role in national economies. Some services that used to be considered non-tradeable can now be seamlessly traded across borders. This changes the services competitiveness landscape.  Some countries perform better and export more services in digital format than others. This session explores some of the key contributors to building competitiveness in digital trade.</w:t>
            </w:r>
          </w:p>
          <w:p w14:paraId="6350BE64" w14:textId="77777777" w:rsidR="00CC48B0" w:rsidRPr="00A80C34" w:rsidRDefault="00CC48B0" w:rsidP="000E76CA">
            <w:pPr>
              <w:rPr>
                <w:rFonts w:ascii="Palatino Linotype" w:eastAsia="Palatino Linotype" w:hAnsi="Palatino Linotype" w:cs="Palatino Linotype"/>
              </w:rPr>
            </w:pPr>
          </w:p>
          <w:p w14:paraId="2BA4F63E" w14:textId="338CD5A4" w:rsidR="00CC48B0" w:rsidRPr="00347137" w:rsidRDefault="00CC48B0" w:rsidP="000E76CA">
            <w:pPr>
              <w:rPr>
                <w:rFonts w:ascii="Palatino Linotype" w:eastAsia="Palatino Linotype" w:hAnsi="Palatino Linotype" w:cs="Palatino Linotype"/>
              </w:rPr>
            </w:pPr>
            <w:r w:rsidRPr="00A80C34">
              <w:rPr>
                <w:rFonts w:ascii="Palatino Linotype" w:eastAsia="Palatino Linotype" w:hAnsi="Palatino Linotype" w:cs="Palatino Linotype"/>
                <w:b/>
                <w:u w:val="single"/>
              </w:rPr>
              <w:t>Moderator</w:t>
            </w:r>
            <w:r w:rsidRPr="00347137">
              <w:rPr>
                <w:rFonts w:ascii="Palatino Linotype" w:eastAsia="Palatino Linotype" w:hAnsi="Palatino Linotype" w:cs="Palatino Linotype"/>
                <w:b/>
              </w:rPr>
              <w:t xml:space="preserve">: </w:t>
            </w:r>
            <w:r w:rsidR="00D15B83" w:rsidRPr="00347137">
              <w:rPr>
                <w:rFonts w:ascii="Palatino Linotype" w:eastAsia="Palatino Linotype" w:hAnsi="Palatino Linotype" w:cs="Palatino Linotype"/>
              </w:rPr>
              <w:t>M</w:t>
            </w:r>
            <w:r w:rsidR="009907E0" w:rsidRPr="00347137">
              <w:rPr>
                <w:rFonts w:ascii="Palatino Linotype" w:eastAsia="Palatino Linotype" w:hAnsi="Palatino Linotype" w:cs="Palatino Linotype"/>
              </w:rPr>
              <w:t>s</w:t>
            </w:r>
            <w:r w:rsidR="00D15B83" w:rsidRPr="00347137">
              <w:rPr>
                <w:rFonts w:ascii="Palatino Linotype" w:eastAsia="Palatino Linotype" w:hAnsi="Palatino Linotype" w:cs="Palatino Linotype"/>
              </w:rPr>
              <w:t xml:space="preserve"> </w:t>
            </w:r>
            <w:r w:rsidR="009907E0" w:rsidRPr="00347137">
              <w:rPr>
                <w:rFonts w:ascii="Palatino Linotype" w:eastAsia="Palatino Linotype" w:hAnsi="Palatino Linotype" w:cs="Palatino Linotype"/>
              </w:rPr>
              <w:t>Christine Bliss</w:t>
            </w:r>
            <w:r w:rsidRPr="00347137">
              <w:rPr>
                <w:rFonts w:ascii="Palatino Linotype" w:eastAsia="Palatino Linotype" w:hAnsi="Palatino Linotype" w:cs="Palatino Linotype"/>
              </w:rPr>
              <w:t xml:space="preserve">, </w:t>
            </w:r>
            <w:r w:rsidR="00A73165" w:rsidRPr="00347137">
              <w:rPr>
                <w:rFonts w:ascii="Palatino Linotype" w:eastAsia="Palatino Linotype" w:hAnsi="Palatino Linotype" w:cs="Palatino Linotype"/>
              </w:rPr>
              <w:t xml:space="preserve">President, </w:t>
            </w:r>
            <w:r w:rsidRPr="00347137">
              <w:rPr>
                <w:rFonts w:ascii="Palatino Linotype" w:eastAsia="Palatino Linotype" w:hAnsi="Palatino Linotype" w:cs="Palatino Linotype"/>
              </w:rPr>
              <w:t>Coalition of Service</w:t>
            </w:r>
            <w:r w:rsidR="009907E0" w:rsidRPr="00347137">
              <w:rPr>
                <w:rFonts w:ascii="Palatino Linotype" w:eastAsia="Palatino Linotype" w:hAnsi="Palatino Linotype" w:cs="Palatino Linotype"/>
              </w:rPr>
              <w:t xml:space="preserve"> Industries, US</w:t>
            </w:r>
            <w:r w:rsidRPr="00347137">
              <w:rPr>
                <w:rFonts w:ascii="Palatino Linotype" w:eastAsia="Palatino Linotype" w:hAnsi="Palatino Linotype" w:cs="Palatino Linotype"/>
              </w:rPr>
              <w:t xml:space="preserve"> </w:t>
            </w:r>
          </w:p>
          <w:p w14:paraId="72878249" w14:textId="448B90BA" w:rsidR="00CC48B0" w:rsidRPr="00347137" w:rsidRDefault="00CC48B0" w:rsidP="000E76CA">
            <w:pPr>
              <w:rPr>
                <w:rFonts w:ascii="Palatino Linotype" w:eastAsia="Times New Roman" w:hAnsi="Palatino Linotype" w:cs="Times New Roman"/>
                <w:color w:val="000000" w:themeColor="text1"/>
              </w:rPr>
            </w:pPr>
            <w:r w:rsidRPr="00347137">
              <w:rPr>
                <w:rFonts w:ascii="Palatino Linotype" w:eastAsia="Palatino Linotype" w:hAnsi="Palatino Linotype" w:cs="Palatino Linotype"/>
                <w:u w:val="single"/>
              </w:rPr>
              <w:t>Speaker 1</w:t>
            </w:r>
            <w:r w:rsidRPr="00347137">
              <w:rPr>
                <w:rFonts w:ascii="Palatino Linotype" w:eastAsia="Palatino Linotype" w:hAnsi="Palatino Linotype" w:cs="Palatino Linotype"/>
                <w:b/>
              </w:rPr>
              <w:t xml:space="preserve">: </w:t>
            </w:r>
            <w:r w:rsidRPr="00347137">
              <w:rPr>
                <w:rFonts w:ascii="Palatino Linotype" w:eastAsia="Palatino Linotype" w:hAnsi="Palatino Linotype" w:cs="Palatino Linotype"/>
                <w:color w:val="000000" w:themeColor="text1"/>
                <w:lang w:val="id-ID"/>
              </w:rPr>
              <w:t>Enhancing services productivity and competitiveness thru Artificial Intelligence</w:t>
            </w:r>
            <w:r w:rsidRPr="00347137">
              <w:rPr>
                <w:rFonts w:ascii="Palatino Linotype" w:eastAsia="Palatino Linotype" w:hAnsi="Palatino Linotype" w:cs="Palatino Linotype"/>
                <w:color w:val="000000" w:themeColor="text1"/>
              </w:rPr>
              <w:t>:</w:t>
            </w:r>
            <w:r w:rsidRPr="00347137">
              <w:rPr>
                <w:rFonts w:ascii="Palatino Linotype" w:eastAsia="Palatino Linotype" w:hAnsi="Palatino Linotype" w:cs="Palatino Linotype"/>
                <w:b/>
                <w:color w:val="000000" w:themeColor="text1"/>
              </w:rPr>
              <w:t xml:space="preserve"> </w:t>
            </w:r>
            <w:r w:rsidRPr="00347137">
              <w:rPr>
                <w:rFonts w:ascii="Palatino Linotype" w:eastAsia="Palatino Linotype" w:hAnsi="Palatino Linotype" w:cs="Palatino Linotype"/>
                <w:color w:val="000000" w:themeColor="text1"/>
              </w:rPr>
              <w:t>Wei Han,</w:t>
            </w:r>
            <w:r w:rsidR="00754EB8" w:rsidRPr="00347137">
              <w:rPr>
                <w:rFonts w:ascii="Palatino Linotype" w:eastAsia="Palatino Linotype" w:hAnsi="Palatino Linotype" w:cs="Palatino Linotype"/>
                <w:color w:val="000000" w:themeColor="text1"/>
              </w:rPr>
              <w:t xml:space="preserve"> CEO, MP Games/</w:t>
            </w:r>
            <w:r w:rsidRPr="00347137">
              <w:rPr>
                <w:rFonts w:ascii="Palatino Linotype" w:eastAsia="Palatino Linotype" w:hAnsi="Palatino Linotype" w:cs="Palatino Linotype"/>
                <w:color w:val="000000" w:themeColor="text1"/>
              </w:rPr>
              <w:t>Mainspring Technology</w:t>
            </w:r>
          </w:p>
          <w:p w14:paraId="539E1B96" w14:textId="4D9865F5" w:rsidR="00CC48B0" w:rsidRPr="00347137" w:rsidRDefault="00CC48B0" w:rsidP="000E76CA">
            <w:pPr>
              <w:rPr>
                <w:rFonts w:ascii="Palatino Linotype" w:eastAsia="Palatino Linotype" w:hAnsi="Palatino Linotype" w:cs="Palatino Linotype"/>
                <w:color w:val="000000" w:themeColor="text1"/>
                <w:lang w:val="id-ID"/>
              </w:rPr>
            </w:pPr>
            <w:r w:rsidRPr="00347137">
              <w:rPr>
                <w:rFonts w:ascii="Palatino Linotype" w:eastAsia="Palatino Linotype" w:hAnsi="Palatino Linotype" w:cs="Palatino Linotype"/>
                <w:color w:val="000000" w:themeColor="text1"/>
                <w:u w:val="single"/>
              </w:rPr>
              <w:t>Speaker 2</w:t>
            </w:r>
            <w:r w:rsidRPr="00347137">
              <w:rPr>
                <w:rFonts w:ascii="Palatino Linotype" w:eastAsia="Palatino Linotype" w:hAnsi="Palatino Linotype" w:cs="Palatino Linotype"/>
                <w:color w:val="000000" w:themeColor="text1"/>
              </w:rPr>
              <w:t xml:space="preserve">: </w:t>
            </w:r>
            <w:r w:rsidRPr="00347137">
              <w:rPr>
                <w:rFonts w:ascii="Palatino Linotype" w:eastAsia="Palatino Linotype" w:hAnsi="Palatino Linotype" w:cs="Palatino Linotype"/>
                <w:color w:val="000000" w:themeColor="text1"/>
                <w:lang w:val="id-ID"/>
              </w:rPr>
              <w:t>Blockchain as digital infrastructure for cross border trade in services</w:t>
            </w:r>
            <w:r w:rsidRPr="00347137">
              <w:rPr>
                <w:rFonts w:ascii="Palatino Linotype" w:eastAsia="Palatino Linotype" w:hAnsi="Palatino Linotype" w:cs="Palatino Linotype"/>
                <w:color w:val="000000" w:themeColor="text1"/>
              </w:rPr>
              <w:t xml:space="preserve">: </w:t>
            </w:r>
            <w:r w:rsidR="00D15B83" w:rsidRPr="00347137">
              <w:rPr>
                <w:rFonts w:ascii="Palatino Linotype" w:eastAsia="Palatino Linotype" w:hAnsi="Palatino Linotype" w:cs="Palatino Linotype"/>
                <w:color w:val="000000" w:themeColor="text1"/>
              </w:rPr>
              <w:t xml:space="preserve">Mr </w:t>
            </w:r>
            <w:r w:rsidRPr="00347137">
              <w:rPr>
                <w:rFonts w:ascii="Palatino Linotype" w:eastAsia="Palatino Linotype" w:hAnsi="Palatino Linotype" w:cs="Palatino Linotype"/>
                <w:color w:val="000000" w:themeColor="text1"/>
              </w:rPr>
              <w:t xml:space="preserve">Oscar </w:t>
            </w:r>
            <w:proofErr w:type="spellStart"/>
            <w:r w:rsidRPr="00347137">
              <w:rPr>
                <w:rFonts w:ascii="Palatino Linotype" w:eastAsia="Palatino Linotype" w:hAnsi="Palatino Linotype" w:cs="Palatino Linotype"/>
                <w:color w:val="000000" w:themeColor="text1"/>
              </w:rPr>
              <w:t>Darmawan</w:t>
            </w:r>
            <w:proofErr w:type="spellEnd"/>
            <w:r w:rsidR="00F20B04" w:rsidRPr="00347137">
              <w:rPr>
                <w:rFonts w:ascii="Palatino Linotype" w:eastAsia="Palatino Linotype" w:hAnsi="Palatino Linotype" w:cs="Palatino Linotype"/>
                <w:color w:val="000000" w:themeColor="text1"/>
              </w:rPr>
              <w:t xml:space="preserve"> , </w:t>
            </w:r>
            <w:r w:rsidR="00754EB8" w:rsidRPr="00347137">
              <w:rPr>
                <w:rFonts w:ascii="Palatino Linotype" w:eastAsia="Palatino Linotype" w:hAnsi="Palatino Linotype" w:cs="Palatino Linotype"/>
                <w:color w:val="000000" w:themeColor="text1"/>
              </w:rPr>
              <w:t xml:space="preserve">CEO, </w:t>
            </w:r>
            <w:proofErr w:type="spellStart"/>
            <w:r w:rsidR="00754EB8" w:rsidRPr="00347137">
              <w:rPr>
                <w:rFonts w:ascii="Palatino Linotype" w:eastAsia="Palatino Linotype" w:hAnsi="Palatino Linotype" w:cs="Palatino Linotype"/>
                <w:color w:val="000000" w:themeColor="text1"/>
              </w:rPr>
              <w:t>Indodax</w:t>
            </w:r>
            <w:proofErr w:type="spellEnd"/>
            <w:r w:rsidR="00754EB8" w:rsidRPr="00347137">
              <w:rPr>
                <w:rFonts w:ascii="Palatino Linotype" w:eastAsia="Palatino Linotype" w:hAnsi="Palatino Linotype" w:cs="Palatino Linotype"/>
                <w:color w:val="000000" w:themeColor="text1"/>
              </w:rPr>
              <w:t xml:space="preserve"> (Indonesia Digital Asset Exchange)</w:t>
            </w:r>
          </w:p>
          <w:p w14:paraId="73952713" w14:textId="6FFA807C" w:rsidR="00CC48B0" w:rsidRPr="00A80C34" w:rsidRDefault="00CC48B0" w:rsidP="000E76CA">
            <w:pPr>
              <w:shd w:val="clear" w:color="auto" w:fill="FFFFFF"/>
              <w:rPr>
                <w:rFonts w:ascii="Palatino Linotype" w:eastAsia="Palatino Linotype" w:hAnsi="Palatino Linotype" w:cs="Palatino Linotype"/>
                <w:b/>
              </w:rPr>
            </w:pPr>
            <w:r w:rsidRPr="00347137">
              <w:rPr>
                <w:rFonts w:ascii="Palatino Linotype" w:eastAsia="Palatino Linotype" w:hAnsi="Palatino Linotype" w:cs="Palatino Linotype"/>
                <w:u w:val="single"/>
              </w:rPr>
              <w:t>Speaker 3</w:t>
            </w:r>
            <w:r w:rsidRPr="00347137">
              <w:rPr>
                <w:rFonts w:ascii="Palatino Linotype" w:eastAsia="Palatino Linotype" w:hAnsi="Palatino Linotype" w:cs="Palatino Linotype"/>
              </w:rPr>
              <w:t>:  B</w:t>
            </w:r>
            <w:r w:rsidR="00926125" w:rsidRPr="00347137">
              <w:rPr>
                <w:rFonts w:ascii="Palatino Linotype" w:eastAsia="Palatino Linotype" w:hAnsi="Palatino Linotype" w:cs="Palatino Linotype"/>
              </w:rPr>
              <w:t>ridging the Digital Divide</w:t>
            </w:r>
            <w:r w:rsidRPr="00347137">
              <w:rPr>
                <w:rFonts w:ascii="Palatino Linotype" w:eastAsia="Palatino Linotype" w:hAnsi="Palatino Linotype" w:cs="Palatino Linotype"/>
              </w:rPr>
              <w:t xml:space="preserve">: </w:t>
            </w:r>
            <w:r w:rsidR="00D15B83" w:rsidRPr="00347137">
              <w:rPr>
                <w:rFonts w:ascii="Palatino Linotype" w:eastAsia="Palatino Linotype" w:hAnsi="Palatino Linotype" w:cs="Palatino Linotype"/>
              </w:rPr>
              <w:t>M</w:t>
            </w:r>
            <w:r w:rsidR="00926125" w:rsidRPr="00347137">
              <w:rPr>
                <w:rFonts w:ascii="Palatino Linotype" w:eastAsia="Palatino Linotype" w:hAnsi="Palatino Linotype" w:cs="Palatino Linotype"/>
              </w:rPr>
              <w:t xml:space="preserve">s Justine Lan, </w:t>
            </w:r>
            <w:r w:rsidR="00DC7CA3" w:rsidRPr="00347137">
              <w:rPr>
                <w:rFonts w:ascii="Palatino Linotype" w:eastAsia="Palatino Linotype" w:hAnsi="Palatino Linotype" w:cs="Palatino Linotype"/>
              </w:rPr>
              <w:t xml:space="preserve">Development Division, </w:t>
            </w:r>
            <w:r w:rsidR="00926125" w:rsidRPr="00347137">
              <w:rPr>
                <w:rFonts w:ascii="Palatino Linotype" w:eastAsia="Palatino Linotype" w:hAnsi="Palatino Linotype" w:cs="Palatino Linotype"/>
              </w:rPr>
              <w:t xml:space="preserve">WTO Secretariat </w:t>
            </w:r>
          </w:p>
          <w:p w14:paraId="3C08FF16" w14:textId="10EAA846" w:rsidR="00CC48B0" w:rsidRPr="00A80C34" w:rsidRDefault="00CC48B0" w:rsidP="000E76CA">
            <w:pPr>
              <w:shd w:val="clear" w:color="auto" w:fill="FFFFFF"/>
              <w:rPr>
                <w:rFonts w:ascii="Palatino Linotype" w:eastAsia="Palatino Linotype" w:hAnsi="Palatino Linotype" w:cs="Palatino Linotype"/>
                <w:b/>
              </w:rPr>
            </w:pPr>
            <w:r w:rsidRPr="00A80C34">
              <w:rPr>
                <w:rFonts w:ascii="Palatino Linotype" w:eastAsia="Palatino Linotype" w:hAnsi="Palatino Linotype" w:cs="Palatino Linotype"/>
                <w:u w:val="single"/>
              </w:rPr>
              <w:t>Speaker 4</w:t>
            </w:r>
            <w:r w:rsidRPr="00A80C34">
              <w:rPr>
                <w:rFonts w:ascii="Palatino Linotype" w:eastAsia="Palatino Linotype" w:hAnsi="Palatino Linotype" w:cs="Palatino Linotype"/>
              </w:rPr>
              <w:t>:  Developing Digital Standards</w:t>
            </w:r>
            <w:r w:rsidR="00A80C34">
              <w:rPr>
                <w:rFonts w:ascii="Palatino Linotype" w:eastAsia="Palatino Linotype" w:hAnsi="Palatino Linotype" w:cs="Palatino Linotype"/>
              </w:rPr>
              <w:t>:</w:t>
            </w:r>
            <w:r w:rsidRPr="00A80C34">
              <w:rPr>
                <w:rFonts w:ascii="Palatino Linotype" w:eastAsia="Palatino Linotype" w:hAnsi="Palatino Linotype" w:cs="Palatino Linotype"/>
              </w:rPr>
              <w:t xml:space="preserve"> </w:t>
            </w:r>
            <w:r w:rsidR="00D15B83">
              <w:rPr>
                <w:rFonts w:ascii="Palatino Linotype" w:eastAsia="Palatino Linotype" w:hAnsi="Palatino Linotype" w:cs="Palatino Linotype"/>
              </w:rPr>
              <w:t xml:space="preserve">Mr </w:t>
            </w:r>
            <w:r w:rsidR="009E7EB0">
              <w:rPr>
                <w:rFonts w:ascii="Palatino Linotype" w:eastAsia="Palatino Linotype" w:hAnsi="Palatino Linotype" w:cs="Palatino Linotype"/>
              </w:rPr>
              <w:t>Jack Yao, CCPIT</w:t>
            </w:r>
            <w:r w:rsidR="00754EB8">
              <w:rPr>
                <w:rFonts w:ascii="Palatino Linotype" w:eastAsia="Palatino Linotype" w:hAnsi="Palatino Linotype" w:cs="Palatino Linotype"/>
              </w:rPr>
              <w:t xml:space="preserve"> Commercial Sub-council</w:t>
            </w:r>
          </w:p>
          <w:p w14:paraId="0D0B965F" w14:textId="77777777" w:rsidR="00CC48B0" w:rsidRPr="00A80C34" w:rsidRDefault="00CC48B0" w:rsidP="000E76CA">
            <w:pPr>
              <w:rPr>
                <w:rFonts w:ascii="Palatino Linotype" w:eastAsia="Palatino Linotype" w:hAnsi="Palatino Linotype" w:cs="Palatino Linotype"/>
                <w:b/>
              </w:rPr>
            </w:pPr>
          </w:p>
        </w:tc>
      </w:tr>
      <w:tr w:rsidR="00CC48B0" w:rsidRPr="00A80C34" w14:paraId="7A0BD3CB" w14:textId="77777777" w:rsidTr="00120F33">
        <w:tc>
          <w:tcPr>
            <w:tcW w:w="1702" w:type="dxa"/>
          </w:tcPr>
          <w:p w14:paraId="3B466F30" w14:textId="4240C8E7" w:rsidR="00CC48B0" w:rsidRPr="00A80C34" w:rsidRDefault="00120F33" w:rsidP="00440ECA">
            <w:pPr>
              <w:rPr>
                <w:rFonts w:ascii="Palatino Linotype" w:eastAsia="Palatino Linotype" w:hAnsi="Palatino Linotype" w:cs="Palatino Linotype"/>
                <w:b/>
              </w:rPr>
            </w:pPr>
            <w:r>
              <w:rPr>
                <w:rFonts w:ascii="Palatino Linotype" w:eastAsia="Palatino Linotype" w:hAnsi="Palatino Linotype" w:cs="Palatino Linotype"/>
                <w:b/>
              </w:rPr>
              <w:t>10.</w:t>
            </w:r>
            <w:r w:rsidR="00440ECA" w:rsidRPr="00A80C34">
              <w:rPr>
                <w:rFonts w:ascii="Palatino Linotype" w:eastAsia="Palatino Linotype" w:hAnsi="Palatino Linotype" w:cs="Palatino Linotype"/>
                <w:b/>
              </w:rPr>
              <w:t>30</w:t>
            </w:r>
            <w:r w:rsidR="00CC48B0" w:rsidRPr="00A80C34">
              <w:rPr>
                <w:rFonts w:ascii="Palatino Linotype" w:eastAsia="Palatino Linotype" w:hAnsi="Palatino Linotype" w:cs="Palatino Linotype"/>
                <w:b/>
              </w:rPr>
              <w:t xml:space="preserve"> – 1</w:t>
            </w:r>
            <w:r w:rsidR="00440ECA" w:rsidRPr="00A80C34">
              <w:rPr>
                <w:rFonts w:ascii="Palatino Linotype" w:eastAsia="Palatino Linotype" w:hAnsi="Palatino Linotype" w:cs="Palatino Linotype"/>
                <w:b/>
              </w:rPr>
              <w:t>0</w:t>
            </w:r>
            <w:r>
              <w:rPr>
                <w:rFonts w:ascii="Palatino Linotype" w:eastAsia="Palatino Linotype" w:hAnsi="Palatino Linotype" w:cs="Palatino Linotype"/>
                <w:b/>
              </w:rPr>
              <w:t>.</w:t>
            </w:r>
            <w:r w:rsidR="00440ECA" w:rsidRPr="00A80C34">
              <w:rPr>
                <w:rFonts w:ascii="Palatino Linotype" w:eastAsia="Palatino Linotype" w:hAnsi="Palatino Linotype" w:cs="Palatino Linotype"/>
                <w:b/>
              </w:rPr>
              <w:t>45</w:t>
            </w:r>
          </w:p>
        </w:tc>
        <w:tc>
          <w:tcPr>
            <w:tcW w:w="283" w:type="dxa"/>
          </w:tcPr>
          <w:p w14:paraId="18244999" w14:textId="77777777" w:rsidR="00CC48B0" w:rsidRPr="00A80C34" w:rsidRDefault="00CC48B0" w:rsidP="00CC48B0">
            <w:pPr>
              <w:rPr>
                <w:rFonts w:ascii="Palatino Linotype" w:eastAsia="Palatino Linotype" w:hAnsi="Palatino Linotype" w:cs="Palatino Linotype"/>
              </w:rPr>
            </w:pPr>
          </w:p>
        </w:tc>
        <w:tc>
          <w:tcPr>
            <w:tcW w:w="8222" w:type="dxa"/>
          </w:tcPr>
          <w:p w14:paraId="43283F29" w14:textId="578C83CB" w:rsidR="00CC48B0" w:rsidRPr="00A80C34" w:rsidRDefault="00CC48B0" w:rsidP="000E76CA">
            <w:pPr>
              <w:rPr>
                <w:rFonts w:ascii="Palatino Linotype" w:eastAsia="Palatino Linotype" w:hAnsi="Palatino Linotype" w:cs="Palatino Linotype"/>
                <w:b/>
              </w:rPr>
            </w:pPr>
            <w:r w:rsidRPr="00A80C34">
              <w:rPr>
                <w:rFonts w:ascii="Palatino Linotype" w:eastAsia="Palatino Linotype" w:hAnsi="Palatino Linotype" w:cs="Palatino Linotype"/>
                <w:b/>
              </w:rPr>
              <w:t>Coffee Break</w:t>
            </w:r>
          </w:p>
        </w:tc>
      </w:tr>
      <w:tr w:rsidR="00CC48B0" w:rsidRPr="00A80C34" w14:paraId="169DB400" w14:textId="77777777" w:rsidTr="00120F33">
        <w:tc>
          <w:tcPr>
            <w:tcW w:w="1702" w:type="dxa"/>
          </w:tcPr>
          <w:p w14:paraId="1D3FFCF4" w14:textId="21076A7D" w:rsidR="00CC48B0" w:rsidRPr="00A80C34" w:rsidRDefault="00CC48B0" w:rsidP="00440ECA">
            <w:pPr>
              <w:rPr>
                <w:rFonts w:ascii="Palatino Linotype" w:eastAsia="Palatino Linotype" w:hAnsi="Palatino Linotype" w:cs="Palatino Linotype"/>
                <w:b/>
              </w:rPr>
            </w:pPr>
            <w:r w:rsidRPr="00A80C34">
              <w:rPr>
                <w:rFonts w:ascii="Palatino Linotype" w:eastAsia="Palatino Linotype" w:hAnsi="Palatino Linotype" w:cs="Palatino Linotype"/>
                <w:b/>
              </w:rPr>
              <w:t>1</w:t>
            </w:r>
            <w:r w:rsidR="00440ECA" w:rsidRPr="00A80C34">
              <w:rPr>
                <w:rFonts w:ascii="Palatino Linotype" w:eastAsia="Palatino Linotype" w:hAnsi="Palatino Linotype" w:cs="Palatino Linotype"/>
                <w:b/>
              </w:rPr>
              <w:t>0</w:t>
            </w:r>
            <w:r w:rsidR="00120F33">
              <w:rPr>
                <w:rFonts w:ascii="Palatino Linotype" w:eastAsia="Palatino Linotype" w:hAnsi="Palatino Linotype" w:cs="Palatino Linotype"/>
                <w:b/>
              </w:rPr>
              <w:t>.</w:t>
            </w:r>
            <w:r w:rsidR="00440ECA" w:rsidRPr="00A80C34">
              <w:rPr>
                <w:rFonts w:ascii="Palatino Linotype" w:eastAsia="Palatino Linotype" w:hAnsi="Palatino Linotype" w:cs="Palatino Linotype"/>
                <w:b/>
              </w:rPr>
              <w:t>45</w:t>
            </w:r>
            <w:r w:rsidRPr="00A80C34">
              <w:rPr>
                <w:rFonts w:ascii="Palatino Linotype" w:eastAsia="Palatino Linotype" w:hAnsi="Palatino Linotype" w:cs="Palatino Linotype"/>
                <w:b/>
              </w:rPr>
              <w:t xml:space="preserve"> – 1</w:t>
            </w:r>
            <w:r w:rsidR="00440ECA" w:rsidRPr="00A80C34">
              <w:rPr>
                <w:rFonts w:ascii="Palatino Linotype" w:eastAsia="Palatino Linotype" w:hAnsi="Palatino Linotype" w:cs="Palatino Linotype"/>
                <w:b/>
              </w:rPr>
              <w:t>1</w:t>
            </w:r>
            <w:r w:rsidR="00120F33">
              <w:rPr>
                <w:rFonts w:ascii="Palatino Linotype" w:eastAsia="Palatino Linotype" w:hAnsi="Palatino Linotype" w:cs="Palatino Linotype"/>
                <w:b/>
              </w:rPr>
              <w:t>.</w:t>
            </w:r>
            <w:r w:rsidR="00440ECA" w:rsidRPr="00A80C34">
              <w:rPr>
                <w:rFonts w:ascii="Palatino Linotype" w:eastAsia="Palatino Linotype" w:hAnsi="Palatino Linotype" w:cs="Palatino Linotype"/>
                <w:b/>
              </w:rPr>
              <w:t>45</w:t>
            </w:r>
          </w:p>
        </w:tc>
        <w:tc>
          <w:tcPr>
            <w:tcW w:w="283" w:type="dxa"/>
          </w:tcPr>
          <w:p w14:paraId="3AD7DA02" w14:textId="77777777" w:rsidR="00CC48B0" w:rsidRPr="00A80C34" w:rsidRDefault="00CC48B0" w:rsidP="00CC48B0">
            <w:pPr>
              <w:rPr>
                <w:rFonts w:ascii="Palatino Linotype" w:eastAsia="Palatino Linotype" w:hAnsi="Palatino Linotype" w:cs="Palatino Linotype"/>
              </w:rPr>
            </w:pPr>
          </w:p>
        </w:tc>
        <w:tc>
          <w:tcPr>
            <w:tcW w:w="8222" w:type="dxa"/>
          </w:tcPr>
          <w:p w14:paraId="4D08992E" w14:textId="77777777" w:rsidR="00CC48B0" w:rsidRPr="00A80C34" w:rsidRDefault="00CC48B0" w:rsidP="000E76CA">
            <w:pPr>
              <w:tabs>
                <w:tab w:val="left" w:pos="3561"/>
              </w:tabs>
              <w:rPr>
                <w:rFonts w:ascii="Palatino Linotype" w:eastAsiaTheme="minorEastAsia" w:hAnsi="Palatino Linotype"/>
                <w:color w:val="000000" w:themeColor="text1"/>
              </w:rPr>
            </w:pPr>
            <w:r w:rsidRPr="00A80C34">
              <w:rPr>
                <w:rFonts w:ascii="Palatino Linotype" w:eastAsia="Palatino Linotype" w:hAnsi="Palatino Linotype" w:cs="Palatino Linotype"/>
                <w:b/>
                <w:u w:val="single"/>
              </w:rPr>
              <w:t>Session 2</w:t>
            </w:r>
            <w:r w:rsidRPr="00A80C34">
              <w:rPr>
                <w:rFonts w:ascii="Palatino Linotype" w:eastAsia="Palatino Linotype" w:hAnsi="Palatino Linotype" w:cs="Palatino Linotype"/>
                <w:b/>
              </w:rPr>
              <w:t>: Towards an E-Commerce Framework: Promoting Regional Trade in Digitally-Enabled Services</w:t>
            </w:r>
          </w:p>
          <w:p w14:paraId="5DE963BC" w14:textId="77777777" w:rsidR="00CC48B0" w:rsidRPr="00A80C34" w:rsidRDefault="00CC48B0" w:rsidP="000E76CA">
            <w:pPr>
              <w:tabs>
                <w:tab w:val="left" w:pos="3561"/>
              </w:tabs>
              <w:spacing w:line="259" w:lineRule="auto"/>
              <w:rPr>
                <w:rFonts w:ascii="Palatino Linotype" w:eastAsia="Palatino Linotype" w:hAnsi="Palatino Linotype" w:cs="Palatino Linotype"/>
                <w:b/>
              </w:rPr>
            </w:pPr>
          </w:p>
          <w:p w14:paraId="5DA3FDF5" w14:textId="4847AE93" w:rsidR="00CC48B0" w:rsidRPr="00A80C34" w:rsidRDefault="00CC48B0" w:rsidP="000E76CA">
            <w:pPr>
              <w:tabs>
                <w:tab w:val="left" w:pos="3561"/>
              </w:tabs>
              <w:rPr>
                <w:rFonts w:ascii="Palatino Linotype" w:eastAsia="Palatino Linotype" w:hAnsi="Palatino Linotype" w:cs="Palatino Linotype"/>
                <w:i/>
              </w:rPr>
            </w:pPr>
            <w:r w:rsidRPr="00A80C34">
              <w:rPr>
                <w:rFonts w:ascii="Palatino Linotype" w:eastAsia="Palatino Linotype" w:hAnsi="Palatino Linotype" w:cs="Palatino Linotype"/>
                <w:i/>
              </w:rPr>
              <w:lastRenderedPageBreak/>
              <w:t>A comprehensive work programme on E Commerce has been underway for over a decade in the WTO.  Following a supportive Statement by more than 70 WTO members at the WTO Ministerial Me</w:t>
            </w:r>
            <w:r w:rsidR="000916D8">
              <w:rPr>
                <w:rFonts w:ascii="Palatino Linotype" w:eastAsia="Palatino Linotype" w:hAnsi="Palatino Linotype" w:cs="Palatino Linotype"/>
                <w:i/>
              </w:rPr>
              <w:t xml:space="preserve">eting in Buenos Aires in 2018, </w:t>
            </w:r>
            <w:r w:rsidRPr="00A80C34">
              <w:rPr>
                <w:rFonts w:ascii="Palatino Linotype" w:eastAsia="Palatino Linotype" w:hAnsi="Palatino Linotype" w:cs="Palatino Linotype"/>
                <w:i/>
              </w:rPr>
              <w:t xml:space="preserve">an announcement followed </w:t>
            </w:r>
            <w:r w:rsidR="00120F33">
              <w:rPr>
                <w:rFonts w:ascii="Palatino Linotype" w:eastAsia="Palatino Linotype" w:hAnsi="Palatino Linotype" w:cs="Palatino Linotype"/>
                <w:i/>
              </w:rPr>
              <w:t>.</w:t>
            </w:r>
            <w:r w:rsidRPr="00A80C34">
              <w:rPr>
                <w:rFonts w:ascii="Palatino Linotype" w:eastAsia="Palatino Linotype" w:hAnsi="Palatino Linotype" w:cs="Palatino Linotype"/>
                <w:i/>
              </w:rPr>
              <w:t xml:space="preserve">in the margins of the World Economic Forum in Davos in January 2019 signalling a likely prospective early launch of negotiations. APEC similarly took big strides forward in 2018 in agreeing on a structure for a comprehensive work programme on digital trade.  And under Japanese leadership, the G20 is likewise focussed in 2019 on a big digital initiative.  As APEC economies gear up to develop a new framework on E Commerce, this session explores regional services business priorities and perspectives. </w:t>
            </w:r>
          </w:p>
          <w:p w14:paraId="775297F6" w14:textId="77777777" w:rsidR="00CC48B0" w:rsidRPr="00A80C34" w:rsidRDefault="00CC48B0" w:rsidP="000E76CA">
            <w:pPr>
              <w:tabs>
                <w:tab w:val="left" w:pos="3561"/>
              </w:tabs>
              <w:spacing w:line="259" w:lineRule="auto"/>
              <w:rPr>
                <w:rFonts w:ascii="Palatino Linotype" w:eastAsia="Palatino Linotype" w:hAnsi="Palatino Linotype" w:cs="Palatino Linotype"/>
                <w:i/>
              </w:rPr>
            </w:pPr>
          </w:p>
          <w:p w14:paraId="369CB127" w14:textId="2C44EA44" w:rsidR="00CC48B0" w:rsidRPr="00A80C34" w:rsidRDefault="00CC48B0" w:rsidP="000E76CA">
            <w:pPr>
              <w:rPr>
                <w:rFonts w:ascii="Palatino Linotype" w:eastAsia="Palatino Linotype" w:hAnsi="Palatino Linotype" w:cs="Palatino Linotype"/>
              </w:rPr>
            </w:pPr>
            <w:r w:rsidRPr="00A80C34">
              <w:rPr>
                <w:rFonts w:ascii="Palatino Linotype" w:eastAsia="Palatino Linotype" w:hAnsi="Palatino Linotype" w:cs="Palatino Linotype"/>
                <w:b/>
                <w:u w:val="single"/>
              </w:rPr>
              <w:t>Moderator:</w:t>
            </w:r>
            <w:r w:rsidRPr="00A80C34">
              <w:rPr>
                <w:rFonts w:ascii="Palatino Linotype" w:eastAsia="Arial" w:hAnsi="Palatino Linotype" w:cs="Arial"/>
                <w:b/>
                <w:color w:val="222222"/>
              </w:rPr>
              <w:t xml:space="preserve"> </w:t>
            </w:r>
            <w:r w:rsidR="00D15B83" w:rsidRPr="00D15B83">
              <w:rPr>
                <w:rFonts w:ascii="Palatino Linotype" w:eastAsia="Arial" w:hAnsi="Palatino Linotype" w:cs="Arial"/>
                <w:color w:val="222222"/>
              </w:rPr>
              <w:t xml:space="preserve">Mr </w:t>
            </w:r>
            <w:proofErr w:type="spellStart"/>
            <w:r w:rsidRPr="00A80C34">
              <w:rPr>
                <w:rFonts w:ascii="Palatino Linotype" w:eastAsia="Palatino Linotype" w:hAnsi="Palatino Linotype" w:cs="Palatino Linotype"/>
              </w:rPr>
              <w:t>Ho</w:t>
            </w:r>
            <w:proofErr w:type="spellEnd"/>
            <w:r w:rsidRPr="00A80C34">
              <w:rPr>
                <w:rFonts w:ascii="Palatino Linotype" w:eastAsia="Palatino Linotype" w:hAnsi="Palatino Linotype" w:cs="Palatino Linotype"/>
              </w:rPr>
              <w:t xml:space="preserve"> Meng Kit, Singapore Business Federation, ABAC Singapore</w:t>
            </w:r>
          </w:p>
          <w:p w14:paraId="3444F784" w14:textId="7B896D61" w:rsidR="00CC48B0" w:rsidRPr="00A80C34" w:rsidRDefault="00CC48B0" w:rsidP="000E76CA">
            <w:pPr>
              <w:tabs>
                <w:tab w:val="left" w:pos="3561"/>
              </w:tabs>
              <w:rPr>
                <w:rFonts w:ascii="Palatino Linotype" w:eastAsia="Palatino Linotype" w:hAnsi="Palatino Linotype" w:cs="Palatino Linotype"/>
                <w:b/>
                <w:lang w:val="en-ID"/>
              </w:rPr>
            </w:pPr>
            <w:r w:rsidRPr="00A80C34">
              <w:rPr>
                <w:rFonts w:ascii="Palatino Linotype" w:eastAsia="Palatino Linotype" w:hAnsi="Palatino Linotype" w:cs="Palatino Linotype"/>
                <w:u w:val="single"/>
              </w:rPr>
              <w:t>Speaker</w:t>
            </w:r>
            <w:r w:rsidR="00D15B83">
              <w:rPr>
                <w:rFonts w:ascii="Palatino Linotype" w:eastAsia="Palatino Linotype" w:hAnsi="Palatino Linotype" w:cs="Palatino Linotype"/>
                <w:u w:val="single"/>
              </w:rPr>
              <w:t xml:space="preserve"> </w:t>
            </w:r>
            <w:r w:rsidRPr="00A80C34">
              <w:rPr>
                <w:rFonts w:ascii="Palatino Linotype" w:eastAsia="Palatino Linotype" w:hAnsi="Palatino Linotype" w:cs="Palatino Linotype"/>
                <w:u w:val="single"/>
              </w:rPr>
              <w:t>1</w:t>
            </w:r>
            <w:r w:rsidRPr="00A80C34">
              <w:rPr>
                <w:rFonts w:ascii="Palatino Linotype" w:eastAsia="Palatino Linotype" w:hAnsi="Palatino Linotype" w:cs="Palatino Linotype"/>
              </w:rPr>
              <w:t xml:space="preserve">: </w:t>
            </w:r>
            <w:r w:rsidR="00D15B83">
              <w:rPr>
                <w:rFonts w:ascii="Palatino Linotype" w:eastAsia="Palatino Linotype" w:hAnsi="Palatino Linotype" w:cs="Palatino Linotype"/>
              </w:rPr>
              <w:t xml:space="preserve">Ms </w:t>
            </w:r>
            <w:r w:rsidR="00F20B04" w:rsidRPr="00A80C34">
              <w:rPr>
                <w:rFonts w:ascii="Palatino Linotype" w:eastAsia="Palatino Linotype" w:hAnsi="Palatino Linotype" w:cs="Palatino Linotype"/>
                <w:lang w:val="en-ID"/>
              </w:rPr>
              <w:t xml:space="preserve">Mira </w:t>
            </w:r>
            <w:proofErr w:type="spellStart"/>
            <w:r w:rsidR="00F20B04" w:rsidRPr="00A80C34">
              <w:rPr>
                <w:rFonts w:ascii="Palatino Linotype" w:eastAsia="Palatino Linotype" w:hAnsi="Palatino Linotype" w:cs="Palatino Linotype"/>
                <w:lang w:val="en-ID"/>
              </w:rPr>
              <w:t>Tayyiba</w:t>
            </w:r>
            <w:proofErr w:type="spellEnd"/>
            <w:r w:rsidR="00F20B04" w:rsidRPr="00A80C34">
              <w:rPr>
                <w:rFonts w:ascii="Palatino Linotype" w:eastAsia="Palatino Linotype" w:hAnsi="Palatino Linotype" w:cs="Palatino Linotype"/>
                <w:lang w:val="en-ID"/>
              </w:rPr>
              <w:t>, Director for Creative Economy and E-commerce, Coordinating Ministr</w:t>
            </w:r>
            <w:r w:rsidR="00754EB8">
              <w:rPr>
                <w:rFonts w:ascii="Palatino Linotype" w:eastAsia="Palatino Linotype" w:hAnsi="Palatino Linotype" w:cs="Palatino Linotype"/>
                <w:lang w:val="en-ID"/>
              </w:rPr>
              <w:t>y of Economic Affair, Indonesia</w:t>
            </w:r>
          </w:p>
          <w:p w14:paraId="54D84E54" w14:textId="6473BE42" w:rsidR="00CC48B0" w:rsidRPr="00A80C34" w:rsidRDefault="00CC48B0" w:rsidP="000E76CA">
            <w:pPr>
              <w:tabs>
                <w:tab w:val="left" w:pos="3561"/>
              </w:tabs>
              <w:rPr>
                <w:rFonts w:ascii="Palatino Linotype" w:eastAsia="Palatino Linotype" w:hAnsi="Palatino Linotype" w:cs="Palatino Linotype"/>
                <w:lang w:val="id-ID"/>
              </w:rPr>
            </w:pPr>
            <w:r w:rsidRPr="00A80C34">
              <w:rPr>
                <w:rFonts w:ascii="Palatino Linotype" w:eastAsia="Palatino Linotype" w:hAnsi="Palatino Linotype" w:cs="Palatino Linotype"/>
                <w:u w:val="single"/>
              </w:rPr>
              <w:t>Speaker 2</w:t>
            </w:r>
            <w:r w:rsidRPr="00A80C34">
              <w:rPr>
                <w:rFonts w:ascii="Palatino Linotype" w:eastAsia="Palatino Linotype" w:hAnsi="Palatino Linotype" w:cs="Palatino Linotype"/>
              </w:rPr>
              <w:t xml:space="preserve">: </w:t>
            </w:r>
            <w:r w:rsidR="00D15B83">
              <w:rPr>
                <w:rFonts w:ascii="Palatino Linotype" w:eastAsia="Palatino Linotype" w:hAnsi="Palatino Linotype" w:cs="Palatino Linotype"/>
                <w:lang w:val="en-ID"/>
              </w:rPr>
              <w:t xml:space="preserve">Mr </w:t>
            </w:r>
            <w:proofErr w:type="spellStart"/>
            <w:r w:rsidR="00F20B04" w:rsidRPr="00A80C34">
              <w:rPr>
                <w:rFonts w:ascii="Palatino Linotype" w:eastAsia="Palatino Linotype" w:hAnsi="Palatino Linotype" w:cs="Palatino Linotype"/>
                <w:lang w:val="en-ID"/>
              </w:rPr>
              <w:t>Fajrin</w:t>
            </w:r>
            <w:proofErr w:type="spellEnd"/>
            <w:r w:rsidR="00D15B83">
              <w:rPr>
                <w:rFonts w:ascii="Palatino Linotype" w:eastAsia="Palatino Linotype" w:hAnsi="Palatino Linotype" w:cs="Palatino Linotype"/>
                <w:lang w:val="en-ID"/>
              </w:rPr>
              <w:t xml:space="preserve"> </w:t>
            </w:r>
            <w:proofErr w:type="spellStart"/>
            <w:r w:rsidR="00D15B83">
              <w:rPr>
                <w:rFonts w:ascii="Palatino Linotype" w:eastAsia="Palatino Linotype" w:hAnsi="Palatino Linotype" w:cs="Palatino Linotype"/>
                <w:lang w:val="en-ID"/>
              </w:rPr>
              <w:t>Rasyid</w:t>
            </w:r>
            <w:proofErr w:type="spellEnd"/>
            <w:r w:rsidR="00F20B04" w:rsidRPr="00A80C34">
              <w:rPr>
                <w:rFonts w:ascii="Palatino Linotype" w:eastAsia="Palatino Linotype" w:hAnsi="Palatino Linotype" w:cs="Palatino Linotype"/>
                <w:lang w:val="en-ID"/>
              </w:rPr>
              <w:t xml:space="preserve">, </w:t>
            </w:r>
            <w:r w:rsidR="00D15B83">
              <w:rPr>
                <w:rFonts w:ascii="Palatino Linotype" w:eastAsia="Palatino Linotype" w:hAnsi="Palatino Linotype" w:cs="Palatino Linotype"/>
                <w:lang w:val="en-ID"/>
              </w:rPr>
              <w:t xml:space="preserve">CFO, </w:t>
            </w:r>
            <w:proofErr w:type="spellStart"/>
            <w:r w:rsidRPr="00A80C34">
              <w:rPr>
                <w:rFonts w:ascii="Palatino Linotype" w:eastAsia="Palatino Linotype" w:hAnsi="Palatino Linotype" w:cs="Palatino Linotype"/>
              </w:rPr>
              <w:t>Bukalapak</w:t>
            </w:r>
            <w:proofErr w:type="spellEnd"/>
            <w:r w:rsidRPr="00A80C34">
              <w:rPr>
                <w:rFonts w:ascii="Palatino Linotype" w:eastAsia="Palatino Linotype" w:hAnsi="Palatino Linotype" w:cs="Palatino Linotype"/>
              </w:rPr>
              <w:t xml:space="preserve"> </w:t>
            </w:r>
          </w:p>
          <w:p w14:paraId="0941E262" w14:textId="4B94A505" w:rsidR="00CC48B0" w:rsidRPr="00A80C34" w:rsidRDefault="00CC48B0" w:rsidP="000E76CA">
            <w:pPr>
              <w:tabs>
                <w:tab w:val="left" w:pos="3561"/>
              </w:tabs>
              <w:rPr>
                <w:rFonts w:ascii="Palatino Linotype" w:eastAsia="Palatino Linotype" w:hAnsi="Palatino Linotype" w:cs="Palatino Linotype"/>
              </w:rPr>
            </w:pPr>
            <w:r w:rsidRPr="00A80C34">
              <w:rPr>
                <w:rFonts w:ascii="Palatino Linotype" w:eastAsia="Palatino Linotype" w:hAnsi="Palatino Linotype" w:cs="Palatino Linotype"/>
                <w:u w:val="single"/>
              </w:rPr>
              <w:t>Speaker 3</w:t>
            </w:r>
            <w:r w:rsidRPr="00A80C34">
              <w:rPr>
                <w:rFonts w:ascii="Palatino Linotype" w:eastAsia="Palatino Linotype" w:hAnsi="Palatino Linotype" w:cs="Palatino Linotype"/>
              </w:rPr>
              <w:t xml:space="preserve">: </w:t>
            </w:r>
            <w:r w:rsidR="00910CD1" w:rsidRPr="00A80C34">
              <w:rPr>
                <w:rFonts w:ascii="Palatino Linotype" w:eastAsia="Palatino Linotype" w:hAnsi="Palatino Linotype" w:cs="Palatino Linotype"/>
              </w:rPr>
              <w:t xml:space="preserve">Prof Makoto </w:t>
            </w:r>
            <w:proofErr w:type="spellStart"/>
            <w:r w:rsidR="008A2F93" w:rsidRPr="00A80C34">
              <w:rPr>
                <w:rFonts w:ascii="Palatino Linotype" w:eastAsia="Palatino Linotype" w:hAnsi="Palatino Linotype" w:cs="Palatino Linotype"/>
              </w:rPr>
              <w:t>Yokozawa</w:t>
            </w:r>
            <w:proofErr w:type="spellEnd"/>
            <w:r w:rsidR="00910CD1" w:rsidRPr="00A80C34">
              <w:rPr>
                <w:rFonts w:ascii="Palatino Linotype" w:eastAsia="Palatino Linotype" w:hAnsi="Palatino Linotype" w:cs="Palatino Linotype"/>
              </w:rPr>
              <w:t xml:space="preserve">, </w:t>
            </w:r>
            <w:r w:rsidR="00013E03">
              <w:rPr>
                <w:rFonts w:ascii="Palatino Linotype" w:eastAsia="Palatino Linotype" w:hAnsi="Palatino Linotype" w:cs="Palatino Linotype"/>
              </w:rPr>
              <w:t>Kyoto University</w:t>
            </w:r>
            <w:r w:rsidR="00DC72C9">
              <w:rPr>
                <w:rFonts w:ascii="Palatino Linotype" w:eastAsia="Palatino Linotype" w:hAnsi="Palatino Linotype" w:cs="Palatino Linotype"/>
              </w:rPr>
              <w:t>, Japan</w:t>
            </w:r>
          </w:p>
          <w:p w14:paraId="62360E95" w14:textId="45890D5B" w:rsidR="00754EB8" w:rsidRPr="00754EB8" w:rsidRDefault="00CC48B0" w:rsidP="000E76CA">
            <w:pPr>
              <w:rPr>
                <w:rFonts w:ascii="Palatino Linotype" w:eastAsia="Palatino Linotype" w:hAnsi="Palatino Linotype" w:cs="Palatino Linotype"/>
              </w:rPr>
            </w:pPr>
            <w:r w:rsidRPr="00A80C34">
              <w:rPr>
                <w:rFonts w:ascii="Palatino Linotype" w:eastAsia="Palatino Linotype" w:hAnsi="Palatino Linotype" w:cs="Palatino Linotype"/>
                <w:u w:val="single"/>
              </w:rPr>
              <w:t>Speaker 4</w:t>
            </w:r>
            <w:r w:rsidRPr="00347137">
              <w:rPr>
                <w:rFonts w:ascii="Palatino Linotype" w:eastAsia="Palatino Linotype" w:hAnsi="Palatino Linotype" w:cs="Palatino Linotype"/>
              </w:rPr>
              <w:t xml:space="preserve">: </w:t>
            </w:r>
            <w:r w:rsidR="00754EB8" w:rsidRPr="00347137">
              <w:rPr>
                <w:rFonts w:ascii="Palatino Linotype" w:eastAsia="Palatino Linotype" w:hAnsi="Palatino Linotype" w:cs="Palatino Linotype"/>
              </w:rPr>
              <w:t xml:space="preserve">Prof Mari </w:t>
            </w:r>
            <w:proofErr w:type="spellStart"/>
            <w:r w:rsidR="00754EB8" w:rsidRPr="00347137">
              <w:rPr>
                <w:rFonts w:ascii="Palatino Linotype" w:eastAsia="Palatino Linotype" w:hAnsi="Palatino Linotype" w:cs="Palatino Linotype"/>
              </w:rPr>
              <w:t>Elka</w:t>
            </w:r>
            <w:proofErr w:type="spellEnd"/>
            <w:r w:rsidR="00754EB8" w:rsidRPr="00347137">
              <w:rPr>
                <w:rFonts w:ascii="Palatino Linotype" w:eastAsia="Palatino Linotype" w:hAnsi="Palatino Linotype" w:cs="Palatino Linotype"/>
              </w:rPr>
              <w:t xml:space="preserve"> </w:t>
            </w:r>
            <w:proofErr w:type="spellStart"/>
            <w:r w:rsidR="00754EB8" w:rsidRPr="00347137">
              <w:rPr>
                <w:rFonts w:ascii="Palatino Linotype" w:eastAsia="Palatino Linotype" w:hAnsi="Palatino Linotype" w:cs="Palatino Linotype"/>
              </w:rPr>
              <w:t>Pangestu</w:t>
            </w:r>
            <w:proofErr w:type="spellEnd"/>
            <w:r w:rsidR="00754EB8" w:rsidRPr="00347137">
              <w:rPr>
                <w:rFonts w:ascii="Palatino Linotype" w:eastAsia="Palatino Linotype" w:hAnsi="Palatino Linotype" w:cs="Palatino Linotype"/>
              </w:rPr>
              <w:t>, Centre for Strategic and International Studies</w:t>
            </w:r>
          </w:p>
          <w:p w14:paraId="05D34F81" w14:textId="2BA70E30" w:rsidR="00F4351C" w:rsidRPr="00A80C34" w:rsidRDefault="00F4351C" w:rsidP="000E76CA">
            <w:pPr>
              <w:rPr>
                <w:rFonts w:ascii="Palatino Linotype" w:eastAsia="Palatino Linotype" w:hAnsi="Palatino Linotype" w:cs="Palatino Linotype"/>
                <w:b/>
                <w:u w:val="single"/>
              </w:rPr>
            </w:pPr>
          </w:p>
        </w:tc>
      </w:tr>
      <w:tr w:rsidR="00CC48B0" w:rsidRPr="00A80C34" w14:paraId="15488148" w14:textId="77777777" w:rsidTr="00120F33">
        <w:tc>
          <w:tcPr>
            <w:tcW w:w="1702" w:type="dxa"/>
          </w:tcPr>
          <w:p w14:paraId="23445C3C" w14:textId="217A3E2D" w:rsidR="00CC48B0" w:rsidRPr="00A80C34" w:rsidRDefault="00440ECA" w:rsidP="00440ECA">
            <w:pPr>
              <w:rPr>
                <w:rFonts w:ascii="Palatino Linotype" w:eastAsia="Palatino Linotype" w:hAnsi="Palatino Linotype" w:cs="Palatino Linotype"/>
                <w:b/>
              </w:rPr>
            </w:pPr>
            <w:r w:rsidRPr="00A80C34">
              <w:rPr>
                <w:rFonts w:ascii="Palatino Linotype" w:eastAsia="Palatino Linotype" w:hAnsi="Palatino Linotype" w:cs="Palatino Linotype"/>
                <w:b/>
              </w:rPr>
              <w:lastRenderedPageBreak/>
              <w:t>11</w:t>
            </w:r>
            <w:r w:rsidR="00120F33">
              <w:rPr>
                <w:rFonts w:ascii="Palatino Linotype" w:eastAsia="Palatino Linotype" w:hAnsi="Palatino Linotype" w:cs="Palatino Linotype"/>
                <w:b/>
              </w:rPr>
              <w:t>.</w:t>
            </w:r>
            <w:r w:rsidRPr="00A80C34">
              <w:rPr>
                <w:rFonts w:ascii="Palatino Linotype" w:eastAsia="Palatino Linotype" w:hAnsi="Palatino Linotype" w:cs="Palatino Linotype"/>
                <w:b/>
              </w:rPr>
              <w:t>45</w:t>
            </w:r>
            <w:r w:rsidR="00CC48B0" w:rsidRPr="00A80C34">
              <w:rPr>
                <w:rFonts w:ascii="Palatino Linotype" w:eastAsia="Palatino Linotype" w:hAnsi="Palatino Linotype" w:cs="Palatino Linotype"/>
                <w:b/>
              </w:rPr>
              <w:t>-13</w:t>
            </w:r>
            <w:r w:rsidRPr="00A80C34">
              <w:rPr>
                <w:rFonts w:ascii="Palatino Linotype" w:eastAsia="Palatino Linotype" w:hAnsi="Palatino Linotype" w:cs="Palatino Linotype"/>
                <w:b/>
              </w:rPr>
              <w:t>.00</w:t>
            </w:r>
          </w:p>
        </w:tc>
        <w:tc>
          <w:tcPr>
            <w:tcW w:w="283" w:type="dxa"/>
          </w:tcPr>
          <w:p w14:paraId="10932691" w14:textId="77777777" w:rsidR="00CC48B0" w:rsidRPr="00A80C34" w:rsidRDefault="00CC48B0" w:rsidP="00CC48B0">
            <w:pPr>
              <w:rPr>
                <w:rFonts w:ascii="Palatino Linotype" w:eastAsia="Palatino Linotype" w:hAnsi="Palatino Linotype" w:cs="Palatino Linotype"/>
              </w:rPr>
            </w:pPr>
          </w:p>
        </w:tc>
        <w:tc>
          <w:tcPr>
            <w:tcW w:w="8222" w:type="dxa"/>
          </w:tcPr>
          <w:p w14:paraId="783B4810" w14:textId="6603F0C5" w:rsidR="00CC48B0" w:rsidRPr="00A80C34" w:rsidRDefault="00CC48B0" w:rsidP="000E76CA">
            <w:pPr>
              <w:rPr>
                <w:rFonts w:ascii="Palatino Linotype" w:eastAsia="Palatino Linotype" w:hAnsi="Palatino Linotype" w:cs="Palatino Linotype"/>
                <w:b/>
              </w:rPr>
            </w:pPr>
            <w:r w:rsidRPr="00A80C34">
              <w:rPr>
                <w:rFonts w:ascii="Palatino Linotype" w:eastAsia="Palatino Linotype" w:hAnsi="Palatino Linotype" w:cs="Palatino Linotype"/>
                <w:b/>
              </w:rPr>
              <w:t>Lunch Break</w:t>
            </w:r>
          </w:p>
        </w:tc>
      </w:tr>
      <w:tr w:rsidR="00CC48B0" w:rsidRPr="00A80C34" w14:paraId="6AE19078" w14:textId="77777777" w:rsidTr="00120F33">
        <w:trPr>
          <w:trHeight w:val="320"/>
        </w:trPr>
        <w:tc>
          <w:tcPr>
            <w:tcW w:w="10207" w:type="dxa"/>
            <w:gridSpan w:val="3"/>
            <w:shd w:val="clear" w:color="auto" w:fill="D28886"/>
          </w:tcPr>
          <w:p w14:paraId="19945730" w14:textId="77777777" w:rsidR="00CC48B0" w:rsidRPr="00A80C34" w:rsidRDefault="00CC48B0" w:rsidP="000E76CA">
            <w:pPr>
              <w:rPr>
                <w:rFonts w:ascii="Palatino Linotype" w:eastAsia="Palatino Linotype" w:hAnsi="Palatino Linotype" w:cs="Palatino Linotype"/>
                <w:b/>
                <w:u w:val="single"/>
              </w:rPr>
            </w:pPr>
          </w:p>
        </w:tc>
      </w:tr>
      <w:tr w:rsidR="00CC48B0" w:rsidRPr="00A80C34" w14:paraId="3F700CEB" w14:textId="77777777" w:rsidTr="00120F33">
        <w:trPr>
          <w:trHeight w:val="1699"/>
        </w:trPr>
        <w:tc>
          <w:tcPr>
            <w:tcW w:w="1702" w:type="dxa"/>
          </w:tcPr>
          <w:p w14:paraId="6A704919" w14:textId="0B38F06D" w:rsidR="00CC48B0" w:rsidRPr="00A80C34" w:rsidRDefault="00CC48B0" w:rsidP="00440ECA">
            <w:pPr>
              <w:rPr>
                <w:rFonts w:ascii="Palatino Linotype" w:eastAsia="Palatino Linotype" w:hAnsi="Palatino Linotype" w:cs="Palatino Linotype"/>
                <w:b/>
              </w:rPr>
            </w:pPr>
            <w:r w:rsidRPr="00A80C34">
              <w:rPr>
                <w:rFonts w:ascii="Palatino Linotype" w:eastAsia="Palatino Linotype" w:hAnsi="Palatino Linotype" w:cs="Palatino Linotype"/>
                <w:b/>
              </w:rPr>
              <w:t>13.</w:t>
            </w:r>
            <w:r w:rsidR="00440ECA" w:rsidRPr="00A80C34">
              <w:rPr>
                <w:rFonts w:ascii="Palatino Linotype" w:eastAsia="Palatino Linotype" w:hAnsi="Palatino Linotype" w:cs="Palatino Linotype"/>
                <w:b/>
              </w:rPr>
              <w:t>00</w:t>
            </w:r>
            <w:r w:rsidRPr="00A80C34">
              <w:rPr>
                <w:rFonts w:ascii="Palatino Linotype" w:eastAsia="Palatino Linotype" w:hAnsi="Palatino Linotype" w:cs="Palatino Linotype"/>
                <w:b/>
              </w:rPr>
              <w:t>-14.</w:t>
            </w:r>
            <w:r w:rsidR="00440ECA" w:rsidRPr="00A80C34">
              <w:rPr>
                <w:rFonts w:ascii="Palatino Linotype" w:eastAsia="Palatino Linotype" w:hAnsi="Palatino Linotype" w:cs="Palatino Linotype"/>
                <w:b/>
              </w:rPr>
              <w:t>00</w:t>
            </w:r>
          </w:p>
        </w:tc>
        <w:tc>
          <w:tcPr>
            <w:tcW w:w="283" w:type="dxa"/>
          </w:tcPr>
          <w:p w14:paraId="70B12782" w14:textId="77777777" w:rsidR="00CC48B0" w:rsidRPr="00A80C34" w:rsidRDefault="00CC48B0" w:rsidP="00CC48B0">
            <w:pPr>
              <w:rPr>
                <w:rFonts w:ascii="Palatino Linotype" w:eastAsia="Palatino Linotype" w:hAnsi="Palatino Linotype" w:cs="Palatino Linotype"/>
                <w:b/>
                <w:u w:val="single"/>
              </w:rPr>
            </w:pPr>
          </w:p>
        </w:tc>
        <w:tc>
          <w:tcPr>
            <w:tcW w:w="8222" w:type="dxa"/>
          </w:tcPr>
          <w:p w14:paraId="511F4023" w14:textId="0A41C547" w:rsidR="00CC48B0" w:rsidRPr="00A80C34" w:rsidRDefault="00CC48B0" w:rsidP="000E76CA">
            <w:pPr>
              <w:rPr>
                <w:rFonts w:ascii="Palatino Linotype" w:hAnsi="Palatino Linotype"/>
                <w:b/>
                <w:color w:val="000000" w:themeColor="text1"/>
              </w:rPr>
            </w:pPr>
            <w:r w:rsidRPr="00A80C34">
              <w:rPr>
                <w:rFonts w:ascii="Palatino Linotype" w:eastAsia="Palatino Linotype" w:hAnsi="Palatino Linotype" w:cs="Palatino Linotype"/>
                <w:b/>
                <w:u w:val="single"/>
              </w:rPr>
              <w:t>Session 3</w:t>
            </w:r>
            <w:r w:rsidRPr="00A80C34">
              <w:rPr>
                <w:rFonts w:ascii="Palatino Linotype" w:eastAsia="Palatino Linotype" w:hAnsi="Palatino Linotype" w:cs="Palatino Linotype"/>
                <w:b/>
              </w:rPr>
              <w:t>: The Future of E Payments Systems: Best Practice Regulatory Res</w:t>
            </w:r>
            <w:r w:rsidR="00A80C34">
              <w:rPr>
                <w:rFonts w:ascii="Palatino Linotype" w:eastAsia="Palatino Linotype" w:hAnsi="Palatino Linotype" w:cs="Palatino Linotype"/>
                <w:b/>
              </w:rPr>
              <w:t>ponses to Structural Disruption</w:t>
            </w:r>
          </w:p>
          <w:p w14:paraId="36EC5808" w14:textId="77777777" w:rsidR="00CC48B0" w:rsidRPr="00A80C34" w:rsidRDefault="00CC48B0" w:rsidP="000E76CA">
            <w:pPr>
              <w:shd w:val="clear" w:color="auto" w:fill="FFFFFF"/>
              <w:rPr>
                <w:rFonts w:ascii="Palatino Linotype" w:eastAsia="Arial" w:hAnsi="Palatino Linotype" w:cs="Arial"/>
                <w:color w:val="222222"/>
              </w:rPr>
            </w:pPr>
          </w:p>
          <w:p w14:paraId="23F9F22A" w14:textId="77777777" w:rsidR="00CC48B0" w:rsidRPr="00A80C34" w:rsidRDefault="00CC48B0" w:rsidP="000E76CA">
            <w:pPr>
              <w:shd w:val="clear" w:color="auto" w:fill="FFFFFF"/>
              <w:rPr>
                <w:rFonts w:ascii="Palatino Linotype" w:eastAsia="Palatino Linotype" w:hAnsi="Palatino Linotype" w:cs="Palatino Linotype"/>
                <w:i/>
              </w:rPr>
            </w:pPr>
            <w:r w:rsidRPr="00A80C34">
              <w:rPr>
                <w:rFonts w:ascii="Palatino Linotype" w:eastAsia="Palatino Linotype" w:hAnsi="Palatino Linotype" w:cs="Palatino Linotype"/>
                <w:i/>
              </w:rPr>
              <w:t xml:space="preserve">This session will discuss the transformation of financial services, especially its payments systems, from traditional banking services to more digitalized and seamless payments system. This panel will present several examples of best practices in regulatory responses to the challenge of structural change. This panel will also discuss future payments system infrastructure needs.  </w:t>
            </w:r>
          </w:p>
          <w:p w14:paraId="46CC0522" w14:textId="77777777" w:rsidR="00CC48B0" w:rsidRPr="00A80C34" w:rsidRDefault="00CC48B0" w:rsidP="000E76CA">
            <w:pPr>
              <w:shd w:val="clear" w:color="auto" w:fill="FFFFFF"/>
              <w:rPr>
                <w:rFonts w:ascii="Palatino Linotype" w:eastAsia="Palatino Linotype" w:hAnsi="Palatino Linotype" w:cs="Palatino Linotype"/>
              </w:rPr>
            </w:pPr>
          </w:p>
          <w:p w14:paraId="1BEDB4F5" w14:textId="4EF5641C" w:rsidR="00CC48B0" w:rsidRPr="00A80C34" w:rsidRDefault="00CC48B0" w:rsidP="000E76CA">
            <w:pPr>
              <w:shd w:val="clear" w:color="auto" w:fill="FFFFFF"/>
              <w:rPr>
                <w:rFonts w:ascii="Palatino Linotype" w:eastAsia="Arial" w:hAnsi="Palatino Linotype" w:cs="Arial"/>
                <w:color w:val="222222"/>
                <w:u w:val="single"/>
                <w:lang w:val="id-ID"/>
              </w:rPr>
            </w:pPr>
            <w:r w:rsidRPr="00A80C34">
              <w:rPr>
                <w:rFonts w:ascii="Palatino Linotype" w:eastAsia="Palatino Linotype" w:hAnsi="Palatino Linotype" w:cs="Palatino Linotype"/>
                <w:b/>
                <w:u w:val="single"/>
              </w:rPr>
              <w:t>Moderator:</w:t>
            </w:r>
            <w:r w:rsidRPr="00A80C34">
              <w:rPr>
                <w:rFonts w:ascii="Palatino Linotype" w:eastAsia="Arial" w:hAnsi="Palatino Linotype" w:cs="Arial"/>
                <w:b/>
                <w:color w:val="222222"/>
              </w:rPr>
              <w:t xml:space="preserve">  </w:t>
            </w:r>
            <w:r w:rsidR="00D15B83" w:rsidRPr="00D15B83">
              <w:rPr>
                <w:rFonts w:ascii="Palatino Linotype" w:eastAsia="Arial" w:hAnsi="Palatino Linotype" w:cs="Arial"/>
                <w:color w:val="222222"/>
              </w:rPr>
              <w:t xml:space="preserve">Mr </w:t>
            </w:r>
            <w:r w:rsidRPr="00A80C34">
              <w:rPr>
                <w:rFonts w:ascii="Palatino Linotype" w:eastAsia="Palatino Linotype" w:hAnsi="Palatino Linotype" w:cs="Palatino Linotype"/>
                <w:lang w:val="en-US"/>
              </w:rPr>
              <w:t xml:space="preserve">Robert Milliner, ABAC Australia and Chair, Australian Payments Council </w:t>
            </w:r>
          </w:p>
          <w:p w14:paraId="0943D90C" w14:textId="3263DC93" w:rsidR="00CC48B0" w:rsidRPr="00754EB8" w:rsidRDefault="00CC48B0" w:rsidP="000E76CA">
            <w:pPr>
              <w:rPr>
                <w:rFonts w:ascii="Palatino Linotype" w:eastAsia="Palatino Linotype" w:hAnsi="Palatino Linotype" w:cs="Palatino Linotype"/>
                <w:b/>
                <w:lang w:val="en-PH"/>
              </w:rPr>
            </w:pPr>
            <w:r w:rsidRPr="00A80C34">
              <w:rPr>
                <w:rFonts w:ascii="Palatino Linotype" w:eastAsia="Palatino Linotype" w:hAnsi="Palatino Linotype" w:cs="Palatino Linotype"/>
                <w:u w:val="single"/>
              </w:rPr>
              <w:t>Speaker 1</w:t>
            </w:r>
            <w:r w:rsidRPr="00D15B83">
              <w:rPr>
                <w:rFonts w:ascii="Palatino Linotype" w:eastAsia="Palatino Linotype" w:hAnsi="Palatino Linotype" w:cs="Palatino Linotype"/>
              </w:rPr>
              <w:t>:</w:t>
            </w:r>
            <w:r w:rsidRPr="00A80C34">
              <w:rPr>
                <w:rFonts w:ascii="Palatino Linotype" w:eastAsia="Palatino Linotype" w:hAnsi="Palatino Linotype" w:cs="Palatino Linotype"/>
              </w:rPr>
              <w:t xml:space="preserve"> </w:t>
            </w:r>
            <w:proofErr w:type="spellStart"/>
            <w:r w:rsidR="00754EB8">
              <w:rPr>
                <w:rFonts w:ascii="Palatino Linotype" w:eastAsia="Palatino Linotype" w:hAnsi="Palatino Linotype" w:cs="Palatino Linotype"/>
                <w:lang w:val="en-PH"/>
              </w:rPr>
              <w:t>Mr</w:t>
            </w:r>
            <w:proofErr w:type="spellEnd"/>
            <w:r w:rsidR="00754EB8">
              <w:rPr>
                <w:rFonts w:ascii="Palatino Linotype" w:eastAsia="Palatino Linotype" w:hAnsi="Palatino Linotype" w:cs="Palatino Linotype"/>
                <w:lang w:val="en-PH"/>
              </w:rPr>
              <w:t xml:space="preserve"> </w:t>
            </w:r>
            <w:proofErr w:type="spellStart"/>
            <w:r w:rsidR="00754EB8">
              <w:rPr>
                <w:rFonts w:ascii="Palatino Linotype" w:eastAsia="Palatino Linotype" w:hAnsi="Palatino Linotype" w:cs="Palatino Linotype"/>
                <w:lang w:val="en-PH"/>
              </w:rPr>
              <w:t>Cholifihani</w:t>
            </w:r>
            <w:proofErr w:type="spellEnd"/>
            <w:r w:rsidR="00E3536C">
              <w:rPr>
                <w:rFonts w:ascii="Palatino Linotype" w:eastAsia="Palatino Linotype" w:hAnsi="Palatino Linotype" w:cs="Palatino Linotype"/>
                <w:lang w:val="en-PH"/>
              </w:rPr>
              <w:t xml:space="preserve">, Director of Financial Services, Indonesia National </w:t>
            </w:r>
            <w:r w:rsidR="00013E03">
              <w:rPr>
                <w:rFonts w:ascii="Palatino Linotype" w:eastAsia="Palatino Linotype" w:hAnsi="Palatino Linotype" w:cs="Palatino Linotype"/>
                <w:lang w:val="en-PH"/>
              </w:rPr>
              <w:t xml:space="preserve">Development </w:t>
            </w:r>
            <w:r w:rsidR="00E3536C">
              <w:rPr>
                <w:rFonts w:ascii="Palatino Linotype" w:eastAsia="Palatino Linotype" w:hAnsi="Palatino Linotype" w:cs="Palatino Linotype"/>
                <w:lang w:val="en-PH"/>
              </w:rPr>
              <w:t>Planning Agency (</w:t>
            </w:r>
            <w:proofErr w:type="spellStart"/>
            <w:r w:rsidR="00E3536C">
              <w:rPr>
                <w:rFonts w:ascii="Palatino Linotype" w:eastAsia="Palatino Linotype" w:hAnsi="Palatino Linotype" w:cs="Palatino Linotype"/>
                <w:lang w:val="en-PH"/>
              </w:rPr>
              <w:t>Bappenas</w:t>
            </w:r>
            <w:proofErr w:type="spellEnd"/>
            <w:r w:rsidR="00E3536C">
              <w:rPr>
                <w:rFonts w:ascii="Palatino Linotype" w:eastAsia="Palatino Linotype" w:hAnsi="Palatino Linotype" w:cs="Palatino Linotype"/>
                <w:lang w:val="en-PH"/>
              </w:rPr>
              <w:t>)</w:t>
            </w:r>
          </w:p>
          <w:p w14:paraId="0AEA6420" w14:textId="48FD52D6" w:rsidR="00CC48B0" w:rsidRPr="00A80C34" w:rsidRDefault="00CC48B0" w:rsidP="000E76CA">
            <w:pPr>
              <w:rPr>
                <w:rFonts w:ascii="Palatino Linotype" w:eastAsia="Palatino Linotype" w:hAnsi="Palatino Linotype" w:cs="Palatino Linotype"/>
                <w:lang w:val="id-ID"/>
              </w:rPr>
            </w:pPr>
            <w:r w:rsidRPr="00A80C34">
              <w:rPr>
                <w:rFonts w:ascii="Palatino Linotype" w:eastAsia="Palatino Linotype" w:hAnsi="Palatino Linotype" w:cs="Palatino Linotype"/>
                <w:u w:val="single"/>
              </w:rPr>
              <w:t>Speaker 2</w:t>
            </w:r>
            <w:r w:rsidRPr="00A80C34">
              <w:rPr>
                <w:rFonts w:ascii="Palatino Linotype" w:eastAsia="Palatino Linotype" w:hAnsi="Palatino Linotype" w:cs="Palatino Linotype"/>
              </w:rPr>
              <w:t xml:space="preserve">: </w:t>
            </w:r>
            <w:r w:rsidR="009E7EB0">
              <w:rPr>
                <w:rFonts w:ascii="Palatino Linotype" w:eastAsia="Palatino Linotype" w:hAnsi="Palatino Linotype" w:cs="Palatino Linotype"/>
              </w:rPr>
              <w:t>Ms Alexandra Stuart, Director of Government Affairs, VISA</w:t>
            </w:r>
            <w:r w:rsidRPr="00A80C34">
              <w:rPr>
                <w:rFonts w:ascii="Palatino Linotype" w:eastAsia="Palatino Linotype" w:hAnsi="Palatino Linotype" w:cs="Palatino Linotype"/>
                <w:lang w:val="id-ID"/>
              </w:rPr>
              <w:t xml:space="preserve">  </w:t>
            </w:r>
          </w:p>
          <w:p w14:paraId="5D0FCD08" w14:textId="42C84B83" w:rsidR="00CC48B0" w:rsidRPr="00A80C34" w:rsidRDefault="00CC48B0" w:rsidP="000E76CA">
            <w:pPr>
              <w:rPr>
                <w:rFonts w:ascii="Palatino Linotype" w:eastAsia="Palatino Linotype" w:hAnsi="Palatino Linotype" w:cs="Palatino Linotype"/>
                <w:lang w:val="id-ID"/>
              </w:rPr>
            </w:pPr>
            <w:r w:rsidRPr="00A80C34">
              <w:rPr>
                <w:rFonts w:ascii="Palatino Linotype" w:eastAsia="Palatino Linotype" w:hAnsi="Palatino Linotype" w:cs="Palatino Linotype"/>
                <w:u w:val="single"/>
              </w:rPr>
              <w:t>Speaker 3</w:t>
            </w:r>
            <w:r w:rsidRPr="00A80C34">
              <w:rPr>
                <w:rFonts w:ascii="Palatino Linotype" w:eastAsia="Palatino Linotype" w:hAnsi="Palatino Linotype" w:cs="Palatino Linotype"/>
              </w:rPr>
              <w:t xml:space="preserve">: </w:t>
            </w:r>
            <w:r w:rsidR="00D15B83">
              <w:rPr>
                <w:rFonts w:ascii="Palatino Linotype" w:eastAsia="Palatino Linotype" w:hAnsi="Palatino Linotype" w:cs="Palatino Linotype"/>
              </w:rPr>
              <w:t>M</w:t>
            </w:r>
            <w:r w:rsidR="00E3536C">
              <w:rPr>
                <w:rFonts w:ascii="Palatino Linotype" w:eastAsia="Palatino Linotype" w:hAnsi="Palatino Linotype" w:cs="Palatino Linotype"/>
              </w:rPr>
              <w:t xml:space="preserve">r </w:t>
            </w:r>
            <w:proofErr w:type="spellStart"/>
            <w:r w:rsidR="00E3536C">
              <w:rPr>
                <w:rFonts w:ascii="Palatino Linotype" w:eastAsia="Palatino Linotype" w:hAnsi="Palatino Linotype" w:cs="Palatino Linotype"/>
              </w:rPr>
              <w:t>Subianto</w:t>
            </w:r>
            <w:proofErr w:type="spellEnd"/>
            <w:r w:rsidR="000916D8">
              <w:rPr>
                <w:rFonts w:ascii="Palatino Linotype" w:eastAsia="Palatino Linotype" w:hAnsi="Palatino Linotype" w:cs="Palatino Linotype"/>
              </w:rPr>
              <w:t>,</w:t>
            </w:r>
            <w:r w:rsidR="00F20B04" w:rsidRPr="00A80C34">
              <w:rPr>
                <w:rFonts w:ascii="Palatino Linotype" w:eastAsia="Palatino Linotype" w:hAnsi="Palatino Linotype" w:cs="Palatino Linotype"/>
              </w:rPr>
              <w:t xml:space="preserve"> </w:t>
            </w:r>
            <w:r w:rsidR="00C20564" w:rsidRPr="00A80C34">
              <w:rPr>
                <w:rFonts w:ascii="Palatino Linotype" w:eastAsia="Palatino Linotype" w:hAnsi="Palatino Linotype" w:cs="Palatino Linotype"/>
              </w:rPr>
              <w:t>PwC Indonesia</w:t>
            </w:r>
            <w:r w:rsidRPr="00A80C34">
              <w:rPr>
                <w:rFonts w:ascii="Palatino Linotype" w:eastAsia="Palatino Linotype" w:hAnsi="Palatino Linotype" w:cs="Palatino Linotype"/>
                <w:b/>
                <w:lang w:val="id-ID"/>
              </w:rPr>
              <w:t xml:space="preserve"> </w:t>
            </w:r>
          </w:p>
          <w:p w14:paraId="42398898" w14:textId="7DEEE44D" w:rsidR="00CC48B0" w:rsidRPr="00A80C34" w:rsidRDefault="00CC48B0" w:rsidP="000E76CA">
            <w:pPr>
              <w:rPr>
                <w:rFonts w:ascii="Palatino Linotype" w:eastAsia="Palatino Linotype" w:hAnsi="Palatino Linotype" w:cs="Palatino Linotype"/>
                <w:color w:val="4F81BD" w:themeColor="accent1"/>
                <w:lang w:val="id-ID"/>
              </w:rPr>
            </w:pPr>
            <w:r w:rsidRPr="00A80C34">
              <w:rPr>
                <w:rFonts w:ascii="Palatino Linotype" w:eastAsia="Palatino Linotype" w:hAnsi="Palatino Linotype" w:cs="Palatino Linotype"/>
                <w:u w:val="single"/>
              </w:rPr>
              <w:t>Speaker 4</w:t>
            </w:r>
            <w:r w:rsidRPr="00D15B83">
              <w:rPr>
                <w:rFonts w:ascii="Palatino Linotype" w:eastAsia="Palatino Linotype" w:hAnsi="Palatino Linotype" w:cs="Palatino Linotype"/>
              </w:rPr>
              <w:t xml:space="preserve">: </w:t>
            </w:r>
            <w:r w:rsidRPr="00A80C34">
              <w:rPr>
                <w:rFonts w:ascii="Palatino Linotype" w:eastAsia="Palatino Linotype" w:hAnsi="Palatino Linotype" w:cs="Palatino Linotype"/>
                <w:color w:val="000000" w:themeColor="text1"/>
                <w:lang w:val="id-ID"/>
              </w:rPr>
              <w:t>Innovation of the future e-payment system</w:t>
            </w:r>
            <w:r w:rsidRPr="00A80C34">
              <w:rPr>
                <w:rFonts w:ascii="Palatino Linotype" w:eastAsia="Palatino Linotype" w:hAnsi="Palatino Linotype" w:cs="Palatino Linotype"/>
                <w:color w:val="000000" w:themeColor="text1"/>
                <w:lang w:val="en-US"/>
              </w:rPr>
              <w:t xml:space="preserve">, </w:t>
            </w:r>
            <w:proofErr w:type="spellStart"/>
            <w:r w:rsidR="00D15B83">
              <w:rPr>
                <w:rFonts w:ascii="Palatino Linotype" w:eastAsia="Palatino Linotype" w:hAnsi="Palatino Linotype" w:cs="Palatino Linotype"/>
                <w:color w:val="000000" w:themeColor="text1"/>
                <w:lang w:val="en-US"/>
              </w:rPr>
              <w:t>Mr</w:t>
            </w:r>
            <w:proofErr w:type="spellEnd"/>
            <w:r w:rsidR="00D15B83">
              <w:rPr>
                <w:rFonts w:ascii="Palatino Linotype" w:eastAsia="Palatino Linotype" w:hAnsi="Palatino Linotype" w:cs="Palatino Linotype"/>
                <w:color w:val="000000" w:themeColor="text1"/>
                <w:lang w:val="en-US"/>
              </w:rPr>
              <w:t xml:space="preserve"> </w:t>
            </w:r>
            <w:proofErr w:type="spellStart"/>
            <w:r w:rsidR="00F20B04" w:rsidRPr="00A80C34">
              <w:rPr>
                <w:rFonts w:ascii="Palatino Linotype" w:eastAsia="Palatino Linotype" w:hAnsi="Palatino Linotype" w:cs="Palatino Linotype"/>
                <w:color w:val="000000" w:themeColor="text1"/>
                <w:lang w:val="en-US"/>
              </w:rPr>
              <w:t>Bayu</w:t>
            </w:r>
            <w:proofErr w:type="spellEnd"/>
            <w:r w:rsidR="00F20B04" w:rsidRPr="00A80C34">
              <w:rPr>
                <w:rFonts w:ascii="Palatino Linotype" w:eastAsia="Palatino Linotype" w:hAnsi="Palatino Linotype" w:cs="Palatino Linotype"/>
                <w:color w:val="000000" w:themeColor="text1"/>
                <w:lang w:val="en-US"/>
              </w:rPr>
              <w:t xml:space="preserve"> </w:t>
            </w:r>
            <w:proofErr w:type="spellStart"/>
            <w:r w:rsidR="00F20B04" w:rsidRPr="00A80C34">
              <w:rPr>
                <w:rFonts w:ascii="Palatino Linotype" w:eastAsia="Palatino Linotype" w:hAnsi="Palatino Linotype" w:cs="Palatino Linotype"/>
                <w:color w:val="000000" w:themeColor="text1"/>
                <w:lang w:val="en-US"/>
              </w:rPr>
              <w:t>Hanantasena</w:t>
            </w:r>
            <w:proofErr w:type="spellEnd"/>
            <w:r w:rsidR="00A80C34">
              <w:rPr>
                <w:rFonts w:ascii="Palatino Linotype" w:eastAsia="Palatino Linotype" w:hAnsi="Palatino Linotype" w:cs="Palatino Linotype"/>
                <w:color w:val="000000" w:themeColor="text1"/>
                <w:lang w:val="en-US"/>
              </w:rPr>
              <w:t>,</w:t>
            </w:r>
            <w:r w:rsidR="00F20B04" w:rsidRPr="00A80C34">
              <w:rPr>
                <w:rFonts w:ascii="Palatino Linotype" w:eastAsia="Palatino Linotype" w:hAnsi="Palatino Linotype" w:cs="Palatino Linotype"/>
                <w:color w:val="000000" w:themeColor="text1"/>
                <w:lang w:val="en-US"/>
              </w:rPr>
              <w:t xml:space="preserve"> CEO </w:t>
            </w:r>
            <w:r w:rsidRPr="00A80C34">
              <w:rPr>
                <w:rFonts w:ascii="Palatino Linotype" w:eastAsia="Palatino Linotype" w:hAnsi="Palatino Linotype" w:cs="Palatino Linotype"/>
                <w:color w:val="000000" w:themeColor="text1"/>
                <w:lang w:val="id-ID"/>
              </w:rPr>
              <w:t xml:space="preserve">ArthaJasa, Payment Gateway </w:t>
            </w:r>
          </w:p>
          <w:p w14:paraId="64703361" w14:textId="7B0E2C88" w:rsidR="00CC48B0" w:rsidRPr="00A80C34" w:rsidRDefault="00CC48B0" w:rsidP="000E76CA">
            <w:pPr>
              <w:rPr>
                <w:rFonts w:ascii="Palatino Linotype" w:hAnsi="Palatino Linotype"/>
              </w:rPr>
            </w:pPr>
          </w:p>
        </w:tc>
      </w:tr>
      <w:tr w:rsidR="00CC48B0" w:rsidRPr="00A80C34" w14:paraId="0FEF3201" w14:textId="77777777" w:rsidTr="00120F33">
        <w:tc>
          <w:tcPr>
            <w:tcW w:w="10207" w:type="dxa"/>
            <w:gridSpan w:val="3"/>
            <w:shd w:val="clear" w:color="auto" w:fill="D28886"/>
          </w:tcPr>
          <w:p w14:paraId="6F00E21C" w14:textId="77777777" w:rsidR="00CC48B0" w:rsidRPr="00A80C34" w:rsidRDefault="00CC48B0" w:rsidP="000E76CA">
            <w:pPr>
              <w:rPr>
                <w:rFonts w:ascii="Palatino Linotype" w:eastAsia="Palatino Linotype" w:hAnsi="Palatino Linotype" w:cs="Palatino Linotype"/>
                <w:b/>
              </w:rPr>
            </w:pPr>
          </w:p>
        </w:tc>
      </w:tr>
      <w:tr w:rsidR="00CC48B0" w:rsidRPr="00A80C34" w14:paraId="0C907764" w14:textId="77777777" w:rsidTr="00120F33">
        <w:tc>
          <w:tcPr>
            <w:tcW w:w="1702" w:type="dxa"/>
          </w:tcPr>
          <w:p w14:paraId="665DFE24" w14:textId="3882039C" w:rsidR="00CC48B0" w:rsidRPr="00A80C34" w:rsidRDefault="00CC48B0" w:rsidP="00174387">
            <w:pPr>
              <w:rPr>
                <w:rFonts w:ascii="Palatino Linotype" w:eastAsia="Palatino Linotype" w:hAnsi="Palatino Linotype" w:cs="Palatino Linotype"/>
                <w:b/>
              </w:rPr>
            </w:pPr>
            <w:r w:rsidRPr="00A80C34">
              <w:rPr>
                <w:rFonts w:ascii="Palatino Linotype" w:eastAsia="Palatino Linotype" w:hAnsi="Palatino Linotype" w:cs="Palatino Linotype"/>
                <w:b/>
              </w:rPr>
              <w:t>1</w:t>
            </w:r>
            <w:r w:rsidR="0054594A" w:rsidRPr="00A80C34">
              <w:rPr>
                <w:rFonts w:ascii="Palatino Linotype" w:eastAsia="Palatino Linotype" w:hAnsi="Palatino Linotype" w:cs="Palatino Linotype"/>
                <w:b/>
              </w:rPr>
              <w:t>4</w:t>
            </w:r>
            <w:r w:rsidRPr="00A80C34">
              <w:rPr>
                <w:rFonts w:ascii="Palatino Linotype" w:eastAsia="Palatino Linotype" w:hAnsi="Palatino Linotype" w:cs="Palatino Linotype"/>
                <w:b/>
              </w:rPr>
              <w:t>.</w:t>
            </w:r>
            <w:r w:rsidR="0054594A" w:rsidRPr="00A80C34">
              <w:rPr>
                <w:rFonts w:ascii="Palatino Linotype" w:eastAsia="Palatino Linotype" w:hAnsi="Palatino Linotype" w:cs="Palatino Linotype"/>
                <w:b/>
              </w:rPr>
              <w:t>00</w:t>
            </w:r>
            <w:r w:rsidRPr="00A80C34">
              <w:rPr>
                <w:rFonts w:ascii="Palatino Linotype" w:eastAsia="Palatino Linotype" w:hAnsi="Palatino Linotype" w:cs="Palatino Linotype"/>
                <w:b/>
              </w:rPr>
              <w:t>-1</w:t>
            </w:r>
            <w:r w:rsidR="0054594A" w:rsidRPr="00A80C34">
              <w:rPr>
                <w:rFonts w:ascii="Palatino Linotype" w:eastAsia="Palatino Linotype" w:hAnsi="Palatino Linotype" w:cs="Palatino Linotype"/>
                <w:b/>
              </w:rPr>
              <w:t>5</w:t>
            </w:r>
            <w:r w:rsidRPr="00A80C34">
              <w:rPr>
                <w:rFonts w:ascii="Palatino Linotype" w:eastAsia="Palatino Linotype" w:hAnsi="Palatino Linotype" w:cs="Palatino Linotype"/>
                <w:b/>
              </w:rPr>
              <w:t>.</w:t>
            </w:r>
            <w:r w:rsidR="00174387" w:rsidRPr="00A80C34">
              <w:rPr>
                <w:rFonts w:ascii="Palatino Linotype" w:eastAsia="Palatino Linotype" w:hAnsi="Palatino Linotype" w:cs="Palatino Linotype"/>
                <w:b/>
              </w:rPr>
              <w:t>15</w:t>
            </w:r>
          </w:p>
        </w:tc>
        <w:tc>
          <w:tcPr>
            <w:tcW w:w="283" w:type="dxa"/>
          </w:tcPr>
          <w:p w14:paraId="3EEBAA9B" w14:textId="77777777" w:rsidR="00CC48B0" w:rsidRPr="00A80C34" w:rsidRDefault="00CC48B0" w:rsidP="00CC48B0">
            <w:pPr>
              <w:rPr>
                <w:rFonts w:ascii="Palatino Linotype" w:eastAsia="Palatino Linotype" w:hAnsi="Palatino Linotype" w:cs="Palatino Linotype"/>
                <w:b/>
              </w:rPr>
            </w:pPr>
          </w:p>
        </w:tc>
        <w:tc>
          <w:tcPr>
            <w:tcW w:w="8222" w:type="dxa"/>
          </w:tcPr>
          <w:p w14:paraId="5B7E5BCB" w14:textId="20BB9511" w:rsidR="00CC48B0" w:rsidRPr="00A80C34" w:rsidRDefault="00CC48B0" w:rsidP="000E76CA">
            <w:pPr>
              <w:rPr>
                <w:rFonts w:ascii="Palatino Linotype" w:hAnsi="Palatino Linotype"/>
                <w:b/>
                <w:color w:val="000000" w:themeColor="text1"/>
              </w:rPr>
            </w:pPr>
            <w:r w:rsidRPr="00A80C34">
              <w:rPr>
                <w:rFonts w:ascii="Palatino Linotype" w:eastAsia="Palatino Linotype" w:hAnsi="Palatino Linotype" w:cs="Palatino Linotype"/>
                <w:b/>
                <w:u w:val="single"/>
              </w:rPr>
              <w:t xml:space="preserve">Session </w:t>
            </w:r>
            <w:r w:rsidR="0054594A" w:rsidRPr="00A80C34">
              <w:rPr>
                <w:rFonts w:ascii="Palatino Linotype" w:eastAsia="Palatino Linotype" w:hAnsi="Palatino Linotype" w:cs="Palatino Linotype"/>
                <w:b/>
                <w:u w:val="single"/>
              </w:rPr>
              <w:t>4</w:t>
            </w:r>
            <w:r w:rsidRPr="00A80C34">
              <w:rPr>
                <w:rFonts w:ascii="Palatino Linotype" w:eastAsia="Palatino Linotype" w:hAnsi="Palatino Linotype" w:cs="Palatino Linotype"/>
                <w:b/>
              </w:rPr>
              <w:t>:  Data Localization and Cross Border Data Flows: How Free Flow of Data Optimizes Trade</w:t>
            </w:r>
            <w:r w:rsidR="00A80C34">
              <w:rPr>
                <w:rFonts w:ascii="Palatino Linotype" w:eastAsia="Palatino Linotype" w:hAnsi="Palatino Linotype" w:cs="Palatino Linotype"/>
                <w:b/>
              </w:rPr>
              <w:t xml:space="preserve"> in Services in the Digital Era</w:t>
            </w:r>
          </w:p>
          <w:p w14:paraId="19946632" w14:textId="77777777" w:rsidR="00CC48B0" w:rsidRPr="00A80C34" w:rsidRDefault="00CC48B0" w:rsidP="000E76CA">
            <w:pPr>
              <w:shd w:val="clear" w:color="auto" w:fill="FFFFFF"/>
              <w:spacing w:line="259" w:lineRule="auto"/>
              <w:rPr>
                <w:rFonts w:ascii="Palatino Linotype" w:eastAsia="Palatino Linotype" w:hAnsi="Palatino Linotype" w:cs="Palatino Linotype"/>
                <w:b/>
              </w:rPr>
            </w:pPr>
          </w:p>
          <w:p w14:paraId="6D2151C5" w14:textId="35D238AC" w:rsidR="00CC48B0" w:rsidRPr="00A80C34" w:rsidRDefault="00CC48B0" w:rsidP="000E76CA">
            <w:pPr>
              <w:shd w:val="clear" w:color="auto" w:fill="FFFFFF"/>
              <w:rPr>
                <w:rFonts w:ascii="Palatino Linotype" w:eastAsia="Cambria" w:hAnsi="Palatino Linotype" w:cs="Cambria"/>
                <w:i/>
              </w:rPr>
            </w:pPr>
            <w:r w:rsidRPr="00A80C34">
              <w:rPr>
                <w:rFonts w:ascii="Palatino Linotype" w:eastAsia="Cambria" w:hAnsi="Palatino Linotype" w:cs="Cambria"/>
                <w:i/>
              </w:rPr>
              <w:t xml:space="preserve">Data is the new business resource. Free flow of data across borders in the world today provides tremendous benefits such as investment, innovation, market access, trading opportunities, development, and an overall growth in productivity. Cross-borders data flows have transformed the world’s economy, including at the micro level, affecting every company and every individual.  But the full potential </w:t>
            </w:r>
            <w:r w:rsidR="00B033F4" w:rsidRPr="00A80C34">
              <w:rPr>
                <w:rFonts w:ascii="Palatino Linotype" w:eastAsia="Cambria" w:hAnsi="Palatino Linotype" w:cs="Cambria"/>
                <w:i/>
              </w:rPr>
              <w:t>of these positive benefits can</w:t>
            </w:r>
            <w:r w:rsidRPr="00A80C34">
              <w:rPr>
                <w:rFonts w:ascii="Palatino Linotype" w:eastAsia="Cambria" w:hAnsi="Palatino Linotype" w:cs="Cambria"/>
                <w:i/>
              </w:rPr>
              <w:t xml:space="preserve">not be </w:t>
            </w:r>
            <w:r w:rsidRPr="00A80C34">
              <w:rPr>
                <w:rFonts w:ascii="Palatino Linotype" w:eastAsia="Cambria" w:hAnsi="Palatino Linotype" w:cs="Cambria"/>
                <w:i/>
              </w:rPr>
              <w:lastRenderedPageBreak/>
              <w:t>reaped with data flow restrictions in place. This panel will discuss the potentia</w:t>
            </w:r>
            <w:r w:rsidR="00D4561C" w:rsidRPr="00A80C34">
              <w:rPr>
                <w:rFonts w:ascii="Palatino Linotype" w:eastAsia="Cambria" w:hAnsi="Palatino Linotype" w:cs="Cambria"/>
                <w:i/>
              </w:rPr>
              <w:t>l</w:t>
            </w:r>
            <w:r w:rsidRPr="00A80C34">
              <w:rPr>
                <w:rFonts w:ascii="Palatino Linotype" w:eastAsia="Cambria" w:hAnsi="Palatino Linotype" w:cs="Cambria"/>
                <w:i/>
              </w:rPr>
              <w:t xml:space="preserve"> adverse impact of data restrictions.</w:t>
            </w:r>
          </w:p>
          <w:p w14:paraId="324AE8F4" w14:textId="77777777" w:rsidR="00CC48B0" w:rsidRPr="00A80C34" w:rsidRDefault="00CC48B0" w:rsidP="000E76CA">
            <w:pPr>
              <w:spacing w:line="259" w:lineRule="auto"/>
              <w:rPr>
                <w:rFonts w:ascii="Palatino Linotype" w:eastAsia="Palatino Linotype" w:hAnsi="Palatino Linotype" w:cs="Palatino Linotype"/>
                <w:b/>
                <w:u w:val="single"/>
              </w:rPr>
            </w:pPr>
          </w:p>
          <w:p w14:paraId="7ED7B22D" w14:textId="1DBA357A" w:rsidR="00CC48B0" w:rsidRPr="00A80C34" w:rsidRDefault="00CC48B0" w:rsidP="000E76CA">
            <w:pPr>
              <w:spacing w:line="259" w:lineRule="auto"/>
              <w:rPr>
                <w:rFonts w:ascii="Palatino Linotype" w:eastAsia="Palatino Linotype" w:hAnsi="Palatino Linotype" w:cs="Palatino Linotype"/>
              </w:rPr>
            </w:pPr>
            <w:r w:rsidRPr="00A80C34">
              <w:rPr>
                <w:rFonts w:ascii="Palatino Linotype" w:eastAsia="Palatino Linotype" w:hAnsi="Palatino Linotype" w:cs="Palatino Linotype"/>
                <w:b/>
                <w:u w:val="single"/>
              </w:rPr>
              <w:t>Moderator</w:t>
            </w:r>
            <w:r w:rsidRPr="00A80C34">
              <w:rPr>
                <w:rFonts w:ascii="Palatino Linotype" w:eastAsia="Palatino Linotype" w:hAnsi="Palatino Linotype" w:cs="Palatino Linotype"/>
              </w:rPr>
              <w:t xml:space="preserve">: </w:t>
            </w:r>
            <w:r w:rsidR="00D15B83" w:rsidRPr="00490686">
              <w:rPr>
                <w:rFonts w:ascii="Palatino Linotype" w:eastAsia="Palatino Linotype" w:hAnsi="Palatino Linotype" w:cs="Palatino Linotype"/>
              </w:rPr>
              <w:t xml:space="preserve">Mr </w:t>
            </w:r>
            <w:r w:rsidR="008269A0">
              <w:rPr>
                <w:rFonts w:ascii="Palatino Linotype" w:eastAsia="Palatino Linotype" w:hAnsi="Palatino Linotype" w:cs="Palatino Linotype"/>
              </w:rPr>
              <w:t>Richard Lomas</w:t>
            </w:r>
            <w:r w:rsidRPr="00490686">
              <w:rPr>
                <w:rFonts w:ascii="Palatino Linotype" w:eastAsia="Palatino Linotype" w:hAnsi="Palatino Linotype" w:cs="Palatino Linotype"/>
              </w:rPr>
              <w:t xml:space="preserve">, </w:t>
            </w:r>
            <w:r w:rsidR="008269A0">
              <w:rPr>
                <w:rFonts w:ascii="Palatino Linotype" w:eastAsia="Palatino Linotype" w:hAnsi="Palatino Linotype" w:cs="Palatino Linotype"/>
              </w:rPr>
              <w:t>Government Affairs</w:t>
            </w:r>
            <w:r w:rsidR="00CA3394">
              <w:rPr>
                <w:rFonts w:ascii="Palatino Linotype" w:eastAsia="Palatino Linotype" w:hAnsi="Palatino Linotype" w:cs="Palatino Linotype"/>
              </w:rPr>
              <w:t xml:space="preserve">, </w:t>
            </w:r>
            <w:r w:rsidRPr="00490686">
              <w:rPr>
                <w:rFonts w:ascii="Palatino Linotype" w:eastAsia="Palatino Linotype" w:hAnsi="Palatino Linotype" w:cs="Palatino Linotype"/>
              </w:rPr>
              <w:t>Citi</w:t>
            </w:r>
            <w:r w:rsidR="00CA3394">
              <w:rPr>
                <w:rFonts w:ascii="Palatino Linotype" w:eastAsia="Palatino Linotype" w:hAnsi="Palatino Linotype" w:cs="Palatino Linotype"/>
              </w:rPr>
              <w:t xml:space="preserve">, Hong Kong, China </w:t>
            </w:r>
            <w:r w:rsidR="009C7AA7">
              <w:rPr>
                <w:rFonts w:ascii="Palatino Linotype" w:eastAsia="Palatino Linotype" w:hAnsi="Palatino Linotype" w:cs="Palatino Linotype"/>
                <w:b/>
                <w:i/>
              </w:rPr>
              <w:t xml:space="preserve"> </w:t>
            </w:r>
          </w:p>
          <w:p w14:paraId="33DB6AE0" w14:textId="4E3C9D73" w:rsidR="00CC48B0" w:rsidRPr="00A80C34" w:rsidRDefault="00CC48B0" w:rsidP="000E76CA">
            <w:pPr>
              <w:spacing w:line="259" w:lineRule="auto"/>
              <w:rPr>
                <w:rFonts w:ascii="Palatino Linotype" w:eastAsia="Palatino Linotype" w:hAnsi="Palatino Linotype" w:cs="Palatino Linotype"/>
                <w:color w:val="000000" w:themeColor="text1"/>
                <w:lang w:val="en-ID"/>
              </w:rPr>
            </w:pPr>
            <w:r w:rsidRPr="00A80C34">
              <w:rPr>
                <w:rFonts w:ascii="Palatino Linotype" w:eastAsia="Palatino Linotype" w:hAnsi="Palatino Linotype" w:cs="Palatino Linotype"/>
                <w:u w:val="single"/>
              </w:rPr>
              <w:t>Speaker 1</w:t>
            </w:r>
            <w:r w:rsidRPr="00A80C34">
              <w:rPr>
                <w:rFonts w:ascii="Palatino Linotype" w:eastAsia="Palatino Linotype" w:hAnsi="Palatino Linotype" w:cs="Palatino Linotype"/>
              </w:rPr>
              <w:t xml:space="preserve">: </w:t>
            </w:r>
            <w:r w:rsidR="000E76CA">
              <w:rPr>
                <w:rFonts w:ascii="Palatino Linotype" w:eastAsia="Palatino Linotype" w:hAnsi="Palatino Linotype" w:cs="Palatino Linotype"/>
                <w:color w:val="000000" w:themeColor="text1"/>
                <w:lang w:val="en-ID"/>
              </w:rPr>
              <w:t xml:space="preserve">Mr </w:t>
            </w:r>
            <w:r w:rsidR="00F20B04" w:rsidRPr="00A80C34">
              <w:rPr>
                <w:rFonts w:ascii="Palatino Linotype" w:eastAsia="Palatino Linotype" w:hAnsi="Palatino Linotype" w:cs="Palatino Linotype"/>
                <w:color w:val="000000" w:themeColor="text1"/>
                <w:lang w:val="en-ID"/>
              </w:rPr>
              <w:t>Quint Simon, Amazon Web Services</w:t>
            </w:r>
          </w:p>
          <w:p w14:paraId="039FD70A" w14:textId="6875D2FC" w:rsidR="00CC48B0" w:rsidRPr="00EE18B9" w:rsidRDefault="00CC48B0" w:rsidP="000E76CA">
            <w:pPr>
              <w:spacing w:line="259" w:lineRule="auto"/>
              <w:rPr>
                <w:rFonts w:ascii="Palatino Linotype" w:eastAsia="Palatino Linotype" w:hAnsi="Palatino Linotype" w:cs="Palatino Linotype"/>
                <w:color w:val="000000" w:themeColor="text1"/>
                <w:lang w:val="en-PH"/>
              </w:rPr>
            </w:pPr>
            <w:r w:rsidRPr="00A80C34">
              <w:rPr>
                <w:rFonts w:ascii="Palatino Linotype" w:eastAsia="Palatino Linotype" w:hAnsi="Palatino Linotype" w:cs="Palatino Linotype"/>
                <w:color w:val="000000" w:themeColor="text1"/>
                <w:u w:val="single"/>
              </w:rPr>
              <w:t>Speaker 2</w:t>
            </w:r>
            <w:r w:rsidRPr="00A80C34">
              <w:rPr>
                <w:rFonts w:ascii="Palatino Linotype" w:eastAsia="Palatino Linotype" w:hAnsi="Palatino Linotype" w:cs="Palatino Linotype"/>
                <w:color w:val="000000" w:themeColor="text1"/>
              </w:rPr>
              <w:t xml:space="preserve">: </w:t>
            </w:r>
            <w:r w:rsidR="000E76CA">
              <w:rPr>
                <w:rFonts w:ascii="Palatino Linotype" w:eastAsia="Palatino Linotype" w:hAnsi="Palatino Linotype" w:cs="Palatino Linotype"/>
                <w:color w:val="000000" w:themeColor="text1"/>
              </w:rPr>
              <w:t xml:space="preserve">Dr </w:t>
            </w:r>
            <w:r w:rsidR="00EE18B9">
              <w:rPr>
                <w:rFonts w:ascii="Palatino Linotype" w:eastAsia="Palatino Linotype" w:hAnsi="Palatino Linotype" w:cs="Palatino Linotype"/>
                <w:color w:val="000000" w:themeColor="text1"/>
                <w:lang w:val="id-ID"/>
              </w:rPr>
              <w:t>Peter Lovelock</w:t>
            </w:r>
            <w:r w:rsidR="00EE18B9">
              <w:rPr>
                <w:rFonts w:ascii="Palatino Linotype" w:eastAsia="Palatino Linotype" w:hAnsi="Palatino Linotype" w:cs="Palatino Linotype"/>
                <w:color w:val="000000" w:themeColor="text1"/>
                <w:lang w:val="en-PH"/>
              </w:rPr>
              <w:t>, Director, Technology Research Project Corporate</w:t>
            </w:r>
          </w:p>
          <w:p w14:paraId="04F7F980" w14:textId="39D94B38" w:rsidR="00931D79" w:rsidRPr="00A80C34" w:rsidRDefault="00931D79" w:rsidP="000E76CA">
            <w:pPr>
              <w:rPr>
                <w:rFonts w:ascii="Palatino Linotype" w:eastAsia="Palatino Linotype" w:hAnsi="Palatino Linotype" w:cs="Palatino Linotype"/>
              </w:rPr>
            </w:pPr>
            <w:r w:rsidRPr="00A80C34">
              <w:rPr>
                <w:rFonts w:ascii="Palatino Linotype" w:eastAsia="Palatino Linotype" w:hAnsi="Palatino Linotype" w:cs="Palatino Linotype"/>
                <w:u w:val="single"/>
              </w:rPr>
              <w:t>Speaker 3</w:t>
            </w:r>
            <w:r w:rsidRPr="00A80C34">
              <w:rPr>
                <w:rFonts w:ascii="Palatino Linotype" w:eastAsia="Palatino Linotype" w:hAnsi="Palatino Linotype" w:cs="Palatino Linotype"/>
              </w:rPr>
              <w:t xml:space="preserve">: </w:t>
            </w:r>
            <w:r w:rsidR="00A613E2">
              <w:rPr>
                <w:rFonts w:ascii="Palatino Linotype" w:eastAsia="Palatino Linotype" w:hAnsi="Palatino Linotype" w:cs="Palatino Linotype"/>
              </w:rPr>
              <w:t xml:space="preserve">Ms Shannon Coe, Chair, </w:t>
            </w:r>
            <w:r w:rsidR="00A613E2" w:rsidRPr="00A80C34">
              <w:rPr>
                <w:rFonts w:ascii="Palatino Linotype" w:eastAsia="Palatino Linotype" w:hAnsi="Palatino Linotype" w:cs="Palatino Linotype"/>
              </w:rPr>
              <w:t>APEC E</w:t>
            </w:r>
            <w:r w:rsidR="00A613E2">
              <w:rPr>
                <w:rFonts w:ascii="Palatino Linotype" w:eastAsia="Palatino Linotype" w:hAnsi="Palatino Linotype" w:cs="Palatino Linotype"/>
              </w:rPr>
              <w:t>-</w:t>
            </w:r>
            <w:r w:rsidR="00A613E2" w:rsidRPr="00A80C34">
              <w:rPr>
                <w:rFonts w:ascii="Palatino Linotype" w:eastAsia="Palatino Linotype" w:hAnsi="Palatino Linotype" w:cs="Palatino Linotype"/>
              </w:rPr>
              <w:t xml:space="preserve">Commerce </w:t>
            </w:r>
            <w:r w:rsidR="00A613E2">
              <w:rPr>
                <w:rFonts w:ascii="Palatino Linotype" w:eastAsia="Palatino Linotype" w:hAnsi="Palatino Linotype" w:cs="Palatino Linotype"/>
              </w:rPr>
              <w:t xml:space="preserve">Steering Group </w:t>
            </w:r>
          </w:p>
          <w:p w14:paraId="4E25F86C" w14:textId="7037BBE0" w:rsidR="00CC48B0" w:rsidRPr="00A80C34" w:rsidRDefault="00CC48B0" w:rsidP="000E76CA">
            <w:pPr>
              <w:rPr>
                <w:rFonts w:ascii="Palatino Linotype" w:eastAsia="Palatino Linotype" w:hAnsi="Palatino Linotype" w:cs="Palatino Linotype"/>
                <w:b/>
                <w:lang w:val="id-ID"/>
              </w:rPr>
            </w:pPr>
            <w:r w:rsidRPr="00A80C34">
              <w:rPr>
                <w:rFonts w:ascii="Palatino Linotype" w:eastAsia="Palatino Linotype" w:hAnsi="Palatino Linotype" w:cs="Palatino Linotype"/>
                <w:u w:val="single"/>
              </w:rPr>
              <w:t>Speaker 4</w:t>
            </w:r>
            <w:r w:rsidRPr="00A80C34">
              <w:rPr>
                <w:rFonts w:ascii="Palatino Linotype" w:eastAsia="Palatino Linotype" w:hAnsi="Palatino Linotype" w:cs="Palatino Linotype"/>
              </w:rPr>
              <w:t xml:space="preserve">: </w:t>
            </w:r>
            <w:r w:rsidR="000E76CA">
              <w:rPr>
                <w:rFonts w:ascii="Palatino Linotype" w:eastAsia="Palatino Linotype" w:hAnsi="Palatino Linotype" w:cs="Palatino Linotype"/>
              </w:rPr>
              <w:t xml:space="preserve">Ms </w:t>
            </w:r>
            <w:r w:rsidRPr="00A80C34">
              <w:rPr>
                <w:rFonts w:ascii="Palatino Linotype" w:eastAsia="Palatino Linotype" w:hAnsi="Palatino Linotype" w:cs="Palatino Linotype"/>
              </w:rPr>
              <w:t>Christine Bliss</w:t>
            </w:r>
            <w:r w:rsidR="00E3536C">
              <w:rPr>
                <w:rFonts w:ascii="Palatino Linotype" w:eastAsia="Palatino Linotype" w:hAnsi="Palatino Linotype" w:cs="Palatino Linotype"/>
              </w:rPr>
              <w:t>, President, CSI, United States</w:t>
            </w:r>
          </w:p>
          <w:p w14:paraId="71FCDBFD" w14:textId="0632B1B0" w:rsidR="00CC48B0" w:rsidRPr="00A80C34" w:rsidRDefault="00CC48B0" w:rsidP="000E76CA">
            <w:pPr>
              <w:rPr>
                <w:rFonts w:ascii="Palatino Linotype" w:eastAsia="Palatino Linotype" w:hAnsi="Palatino Linotype" w:cs="Palatino Linotype"/>
                <w:b/>
              </w:rPr>
            </w:pPr>
          </w:p>
        </w:tc>
      </w:tr>
      <w:tr w:rsidR="00CC48B0" w:rsidRPr="00A80C34" w14:paraId="61FD8A28" w14:textId="77777777" w:rsidTr="00120F33">
        <w:tc>
          <w:tcPr>
            <w:tcW w:w="10207" w:type="dxa"/>
            <w:gridSpan w:val="3"/>
            <w:shd w:val="clear" w:color="auto" w:fill="auto"/>
          </w:tcPr>
          <w:p w14:paraId="1D41022F" w14:textId="59665ADB" w:rsidR="00CC48B0" w:rsidRPr="00A80C34" w:rsidRDefault="0054594A" w:rsidP="000E76CA">
            <w:pPr>
              <w:rPr>
                <w:rFonts w:ascii="Palatino Linotype" w:eastAsia="Palatino Linotype" w:hAnsi="Palatino Linotype" w:cs="Palatino Linotype"/>
                <w:b/>
              </w:rPr>
            </w:pPr>
            <w:r w:rsidRPr="00A80C34">
              <w:rPr>
                <w:rFonts w:ascii="Palatino Linotype" w:eastAsia="Palatino Linotype" w:hAnsi="Palatino Linotype" w:cs="Palatino Linotype"/>
                <w:b/>
              </w:rPr>
              <w:lastRenderedPageBreak/>
              <w:t>15.15-15.30                 Coffee Break</w:t>
            </w:r>
          </w:p>
        </w:tc>
      </w:tr>
      <w:tr w:rsidR="0054594A" w:rsidRPr="00A80C34" w14:paraId="4CF9701B" w14:textId="77777777" w:rsidTr="00120F33">
        <w:tc>
          <w:tcPr>
            <w:tcW w:w="10207" w:type="dxa"/>
            <w:gridSpan w:val="3"/>
            <w:shd w:val="clear" w:color="auto" w:fill="D28886"/>
          </w:tcPr>
          <w:p w14:paraId="6A39F859" w14:textId="77777777" w:rsidR="0054594A" w:rsidRPr="00A80C34" w:rsidRDefault="0054594A" w:rsidP="000E76CA">
            <w:pPr>
              <w:rPr>
                <w:rFonts w:ascii="Palatino Linotype" w:eastAsia="Palatino Linotype" w:hAnsi="Palatino Linotype" w:cs="Palatino Linotype"/>
                <w:b/>
              </w:rPr>
            </w:pPr>
          </w:p>
        </w:tc>
      </w:tr>
      <w:tr w:rsidR="009432D7" w:rsidRPr="00A80C34" w14:paraId="7E1A91A6" w14:textId="77777777" w:rsidTr="00120F33">
        <w:trPr>
          <w:trHeight w:val="350"/>
        </w:trPr>
        <w:tc>
          <w:tcPr>
            <w:tcW w:w="1702" w:type="dxa"/>
          </w:tcPr>
          <w:p w14:paraId="56AA0C80" w14:textId="79531D82" w:rsidR="009432D7" w:rsidRPr="00A80C34" w:rsidRDefault="009432D7" w:rsidP="00174387">
            <w:pPr>
              <w:rPr>
                <w:rFonts w:ascii="Palatino Linotype" w:eastAsia="Palatino Linotype" w:hAnsi="Palatino Linotype" w:cs="Palatino Linotype"/>
                <w:b/>
              </w:rPr>
            </w:pPr>
            <w:r w:rsidRPr="00A80C34">
              <w:rPr>
                <w:rFonts w:ascii="Palatino Linotype" w:eastAsia="Palatino Linotype" w:hAnsi="Palatino Linotype" w:cs="Palatino Linotype"/>
                <w:b/>
              </w:rPr>
              <w:t>1</w:t>
            </w:r>
            <w:r w:rsidR="0054594A" w:rsidRPr="00A80C34">
              <w:rPr>
                <w:rFonts w:ascii="Palatino Linotype" w:eastAsia="Palatino Linotype" w:hAnsi="Palatino Linotype" w:cs="Palatino Linotype"/>
                <w:b/>
              </w:rPr>
              <w:t>5</w:t>
            </w:r>
            <w:r w:rsidRPr="00A80C34">
              <w:rPr>
                <w:rFonts w:ascii="Palatino Linotype" w:eastAsia="Palatino Linotype" w:hAnsi="Palatino Linotype" w:cs="Palatino Linotype"/>
                <w:b/>
              </w:rPr>
              <w:t>.</w:t>
            </w:r>
            <w:r w:rsidR="0054594A" w:rsidRPr="00A80C34">
              <w:rPr>
                <w:rFonts w:ascii="Palatino Linotype" w:eastAsia="Palatino Linotype" w:hAnsi="Palatino Linotype" w:cs="Palatino Linotype"/>
                <w:b/>
              </w:rPr>
              <w:t>30</w:t>
            </w:r>
            <w:r w:rsidRPr="00A80C34">
              <w:rPr>
                <w:rFonts w:ascii="Palatino Linotype" w:eastAsia="Palatino Linotype" w:hAnsi="Palatino Linotype" w:cs="Palatino Linotype"/>
                <w:b/>
              </w:rPr>
              <w:t>-1</w:t>
            </w:r>
            <w:r w:rsidR="0054594A" w:rsidRPr="00A80C34">
              <w:rPr>
                <w:rFonts w:ascii="Palatino Linotype" w:eastAsia="Palatino Linotype" w:hAnsi="Palatino Linotype" w:cs="Palatino Linotype"/>
                <w:b/>
              </w:rPr>
              <w:t>6</w:t>
            </w:r>
            <w:r w:rsidRPr="00A80C34">
              <w:rPr>
                <w:rFonts w:ascii="Palatino Linotype" w:eastAsia="Palatino Linotype" w:hAnsi="Palatino Linotype" w:cs="Palatino Linotype"/>
                <w:b/>
              </w:rPr>
              <w:t>.</w:t>
            </w:r>
            <w:r w:rsidR="0054594A" w:rsidRPr="00A80C34">
              <w:rPr>
                <w:rFonts w:ascii="Palatino Linotype" w:eastAsia="Palatino Linotype" w:hAnsi="Palatino Linotype" w:cs="Palatino Linotype"/>
                <w:b/>
              </w:rPr>
              <w:t>30</w:t>
            </w:r>
          </w:p>
        </w:tc>
        <w:tc>
          <w:tcPr>
            <w:tcW w:w="283" w:type="dxa"/>
          </w:tcPr>
          <w:p w14:paraId="54AE80E3" w14:textId="77777777" w:rsidR="009432D7" w:rsidRPr="00A80C34" w:rsidRDefault="009432D7" w:rsidP="009432D7">
            <w:pPr>
              <w:jc w:val="both"/>
              <w:rPr>
                <w:rFonts w:ascii="Palatino Linotype" w:eastAsia="Palatino Linotype" w:hAnsi="Palatino Linotype" w:cs="Palatino Linotype"/>
                <w:b/>
                <w:u w:val="single"/>
              </w:rPr>
            </w:pPr>
          </w:p>
        </w:tc>
        <w:tc>
          <w:tcPr>
            <w:tcW w:w="8222" w:type="dxa"/>
          </w:tcPr>
          <w:p w14:paraId="33DD1E21" w14:textId="77777777" w:rsidR="00A80C34" w:rsidRDefault="00F4351C" w:rsidP="000E76CA">
            <w:pPr>
              <w:spacing w:line="259" w:lineRule="auto"/>
              <w:rPr>
                <w:rFonts w:ascii="Palatino Linotype" w:hAnsi="Palatino Linotype"/>
                <w:b/>
                <w:color w:val="000000" w:themeColor="text1"/>
              </w:rPr>
            </w:pPr>
            <w:r w:rsidRPr="00A80C34">
              <w:rPr>
                <w:rFonts w:ascii="Palatino Linotype" w:eastAsia="Palatino Linotype" w:hAnsi="Palatino Linotype" w:cs="Palatino Linotype"/>
                <w:b/>
                <w:u w:val="single"/>
              </w:rPr>
              <w:t xml:space="preserve">Session 5: </w:t>
            </w:r>
            <w:r w:rsidRPr="00A80C34">
              <w:rPr>
                <w:rFonts w:ascii="Palatino Linotype" w:eastAsia="Palatino Linotype" w:hAnsi="Palatino Linotype" w:cs="Palatino Linotype"/>
                <w:b/>
              </w:rPr>
              <w:t>Applying Insights from the STRI to Enhance Competitiveness of the Services Sector</w:t>
            </w:r>
            <w:r w:rsidRPr="00A80C34">
              <w:rPr>
                <w:rFonts w:ascii="Palatino Linotype" w:hAnsi="Palatino Linotype"/>
                <w:b/>
                <w:color w:val="000000" w:themeColor="text1"/>
              </w:rPr>
              <w:t xml:space="preserve"> </w:t>
            </w:r>
          </w:p>
          <w:p w14:paraId="15D1CABB" w14:textId="44D99BA6" w:rsidR="00F4351C" w:rsidRPr="00A80C34" w:rsidRDefault="00F4351C" w:rsidP="000E76CA">
            <w:pPr>
              <w:spacing w:line="259" w:lineRule="auto"/>
              <w:rPr>
                <w:rFonts w:ascii="Palatino Linotype" w:hAnsi="Palatino Linotype"/>
                <w:b/>
                <w:color w:val="000000" w:themeColor="text1"/>
              </w:rPr>
            </w:pPr>
            <w:r w:rsidRPr="00A80C34">
              <w:rPr>
                <w:rFonts w:ascii="Palatino Linotype" w:hAnsi="Palatino Linotype"/>
                <w:b/>
                <w:color w:val="000000" w:themeColor="text1"/>
              </w:rPr>
              <w:t xml:space="preserve"> </w:t>
            </w:r>
          </w:p>
          <w:p w14:paraId="2C5B1544" w14:textId="77777777" w:rsidR="00F4351C" w:rsidRPr="00A80C34" w:rsidRDefault="00F4351C" w:rsidP="000E76CA">
            <w:pPr>
              <w:rPr>
                <w:rFonts w:ascii="Palatino Linotype" w:eastAsia="Palatino Linotype" w:hAnsi="Palatino Linotype" w:cs="Palatino Linotype"/>
                <w:i/>
              </w:rPr>
            </w:pPr>
            <w:r w:rsidRPr="00A80C34">
              <w:rPr>
                <w:rFonts w:ascii="Palatino Linotype" w:eastAsia="Palatino Linotype" w:hAnsi="Palatino Linotype" w:cs="Palatino Linotype"/>
                <w:i/>
              </w:rPr>
              <w:t xml:space="preserve">This session will provide updates on the implementation of the APEC Services Competitiveness Roadmap (ASCR), including development of the Services Trade Restrictiveness Index (STRI), highlighting some recent applications that illustrate how use of the STRI can support progress in ASCR implementation. </w:t>
            </w:r>
          </w:p>
          <w:p w14:paraId="3D4BA76C" w14:textId="77777777" w:rsidR="00F4351C" w:rsidRPr="00A80C34" w:rsidRDefault="00F4351C" w:rsidP="000E76CA">
            <w:pPr>
              <w:rPr>
                <w:rFonts w:ascii="Palatino Linotype" w:eastAsia="Palatino Linotype" w:hAnsi="Palatino Linotype" w:cs="Palatino Linotype"/>
                <w:u w:val="single"/>
              </w:rPr>
            </w:pPr>
          </w:p>
          <w:p w14:paraId="1A62AC49" w14:textId="207B0B5A" w:rsidR="00F4351C" w:rsidRPr="000E76CA" w:rsidRDefault="00F4351C" w:rsidP="000E76CA">
            <w:pPr>
              <w:shd w:val="clear" w:color="auto" w:fill="FFFFFF"/>
              <w:rPr>
                <w:rFonts w:ascii="Arial" w:eastAsia="Arial" w:hAnsi="Arial" w:cs="Arial"/>
                <w:color w:val="222222"/>
                <w:u w:val="single"/>
              </w:rPr>
            </w:pPr>
            <w:r w:rsidRPr="00A80C34">
              <w:rPr>
                <w:rFonts w:ascii="Palatino Linotype" w:eastAsia="Palatino Linotype" w:hAnsi="Palatino Linotype" w:cs="Palatino Linotype"/>
                <w:b/>
                <w:u w:val="single"/>
              </w:rPr>
              <w:t>Moderator</w:t>
            </w:r>
            <w:r w:rsidRPr="00A80C34">
              <w:rPr>
                <w:rFonts w:ascii="Palatino Linotype" w:eastAsia="Palatino Linotype" w:hAnsi="Palatino Linotype" w:cs="Palatino Linotype"/>
              </w:rPr>
              <w:t xml:space="preserve">: </w:t>
            </w:r>
            <w:r w:rsidR="000E76CA">
              <w:rPr>
                <w:rFonts w:ascii="Palatino Linotype" w:eastAsia="Palatino Linotype" w:hAnsi="Palatino Linotype" w:cs="Palatino Linotype"/>
              </w:rPr>
              <w:t xml:space="preserve">Mr </w:t>
            </w:r>
            <w:r w:rsidR="000E76CA" w:rsidRPr="004B62A9">
              <w:rPr>
                <w:rFonts w:ascii="Palatino Linotype" w:eastAsia="Palatino Linotype" w:hAnsi="Palatino Linotype" w:cs="Palatino Linotype"/>
              </w:rPr>
              <w:t xml:space="preserve">Eduardo Pedrosa, Secretary-General, PECC </w:t>
            </w:r>
          </w:p>
          <w:p w14:paraId="56781C06" w14:textId="21C9AFC1" w:rsidR="00F4351C" w:rsidRPr="00A80C34" w:rsidRDefault="00F4351C" w:rsidP="000E76CA">
            <w:pPr>
              <w:spacing w:line="259" w:lineRule="auto"/>
              <w:rPr>
                <w:rFonts w:ascii="Palatino Linotype" w:eastAsia="Palatino Linotype" w:hAnsi="Palatino Linotype" w:cs="Palatino Linotype"/>
                <w:u w:val="single"/>
              </w:rPr>
            </w:pPr>
            <w:r w:rsidRPr="00A80C34">
              <w:rPr>
                <w:rFonts w:ascii="Palatino Linotype" w:eastAsia="Palatino Linotype" w:hAnsi="Palatino Linotype" w:cs="Palatino Linotype"/>
                <w:u w:val="single"/>
              </w:rPr>
              <w:t>Speaker 1</w:t>
            </w:r>
            <w:r w:rsidRPr="00A80C34">
              <w:rPr>
                <w:rFonts w:ascii="Palatino Linotype" w:eastAsia="Palatino Linotype" w:hAnsi="Palatino Linotype" w:cs="Palatino Linotype"/>
              </w:rPr>
              <w:t>:</w:t>
            </w:r>
            <w:r w:rsidRPr="00A80C34">
              <w:rPr>
                <w:rFonts w:ascii="Palatino Linotype" w:eastAsia="Palatino Linotype" w:hAnsi="Palatino Linotype" w:cs="Palatino Linotype"/>
                <w:b/>
              </w:rPr>
              <w:t xml:space="preserve"> </w:t>
            </w:r>
            <w:r w:rsidRPr="00A80C34">
              <w:rPr>
                <w:rFonts w:ascii="Palatino Linotype" w:eastAsia="Palatino Linotype" w:hAnsi="Palatino Linotype" w:cs="Palatino Linotype"/>
              </w:rPr>
              <w:t xml:space="preserve">Implementation of ASCR: 2018 Agreement on Non-Binding Principles on </w:t>
            </w:r>
            <w:r w:rsidR="000E76CA">
              <w:rPr>
                <w:rFonts w:ascii="Palatino Linotype" w:eastAsia="Palatino Linotype" w:hAnsi="Palatino Linotype" w:cs="Palatino Linotype"/>
              </w:rPr>
              <w:t>Domestic Regulation of Services:</w:t>
            </w:r>
            <w:r w:rsidRPr="00A80C34">
              <w:rPr>
                <w:rFonts w:ascii="Palatino Linotype" w:eastAsia="Palatino Linotype" w:hAnsi="Palatino Linotype" w:cs="Palatino Linotype"/>
              </w:rPr>
              <w:t xml:space="preserve"> </w:t>
            </w:r>
            <w:r w:rsidR="000E76CA">
              <w:rPr>
                <w:rFonts w:ascii="Palatino Linotype" w:eastAsia="Palatino Linotype" w:hAnsi="Palatino Linotype" w:cs="Palatino Linotype"/>
              </w:rPr>
              <w:t xml:space="preserve">Ms </w:t>
            </w:r>
            <w:proofErr w:type="spellStart"/>
            <w:r w:rsidRPr="00A80C34">
              <w:rPr>
                <w:rFonts w:ascii="Palatino Linotype" w:eastAsia="Palatino Linotype" w:hAnsi="Palatino Linotype" w:cs="Palatino Linotype"/>
              </w:rPr>
              <w:t>Kr</w:t>
            </w:r>
            <w:r w:rsidR="009E7EB0">
              <w:rPr>
                <w:rFonts w:ascii="Palatino Linotype" w:eastAsia="Palatino Linotype" w:hAnsi="Palatino Linotype" w:cs="Palatino Linotype"/>
              </w:rPr>
              <w:t>asna</w:t>
            </w:r>
            <w:proofErr w:type="spellEnd"/>
            <w:r w:rsidR="009E7EB0">
              <w:rPr>
                <w:rFonts w:ascii="Palatino Linotype" w:eastAsia="Palatino Linotype" w:hAnsi="Palatino Linotype" w:cs="Palatino Linotype"/>
              </w:rPr>
              <w:t xml:space="preserve"> </w:t>
            </w:r>
            <w:proofErr w:type="spellStart"/>
            <w:r w:rsidR="009E7EB0">
              <w:rPr>
                <w:rFonts w:ascii="Palatino Linotype" w:eastAsia="Palatino Linotype" w:hAnsi="Palatino Linotype" w:cs="Palatino Linotype"/>
              </w:rPr>
              <w:t>Bobenreith</w:t>
            </w:r>
            <w:proofErr w:type="spellEnd"/>
            <w:r w:rsidR="009E7EB0">
              <w:rPr>
                <w:rFonts w:ascii="Palatino Linotype" w:eastAsia="Palatino Linotype" w:hAnsi="Palatino Linotype" w:cs="Palatino Linotype"/>
              </w:rPr>
              <w:t>, Chair APEC GOS</w:t>
            </w:r>
          </w:p>
          <w:p w14:paraId="58D7F229" w14:textId="0D133BE0" w:rsidR="00F4351C" w:rsidRPr="00A80C34" w:rsidRDefault="00F4351C" w:rsidP="000E76CA">
            <w:pPr>
              <w:rPr>
                <w:rFonts w:ascii="Palatino Linotype" w:eastAsia="Palatino Linotype" w:hAnsi="Palatino Linotype" w:cs="Palatino Linotype"/>
              </w:rPr>
            </w:pPr>
            <w:r w:rsidRPr="00A80C34">
              <w:rPr>
                <w:rFonts w:ascii="Palatino Linotype" w:eastAsia="Palatino Linotype" w:hAnsi="Palatino Linotype" w:cs="Palatino Linotype"/>
                <w:u w:val="single"/>
              </w:rPr>
              <w:t>Speaker 2</w:t>
            </w:r>
            <w:r w:rsidR="009E7EB0">
              <w:rPr>
                <w:rFonts w:ascii="Palatino Linotype" w:eastAsia="Palatino Linotype" w:hAnsi="Palatino Linotype" w:cs="Palatino Linotype"/>
              </w:rPr>
              <w:t>: Update on the OECD STRI, Ms Francesca Spinelli, OECD</w:t>
            </w:r>
          </w:p>
          <w:p w14:paraId="6F7202E2" w14:textId="26E6B9EC" w:rsidR="00F4351C" w:rsidRPr="000E76CA" w:rsidRDefault="00F4351C" w:rsidP="000E76CA">
            <w:pPr>
              <w:rPr>
                <w:rFonts w:ascii="Palatino Linotype" w:eastAsia="Palatino Linotype" w:hAnsi="Palatino Linotype" w:cs="Palatino Linotype"/>
                <w:u w:val="single"/>
              </w:rPr>
            </w:pPr>
            <w:r w:rsidRPr="00A80C34">
              <w:rPr>
                <w:rFonts w:ascii="Palatino Linotype" w:eastAsia="Palatino Linotype" w:hAnsi="Palatino Linotype" w:cs="Palatino Linotype"/>
                <w:u w:val="single"/>
              </w:rPr>
              <w:t>Speaker 3</w:t>
            </w:r>
            <w:r w:rsidRPr="00A80C34">
              <w:rPr>
                <w:rFonts w:ascii="Palatino Linotype" w:eastAsia="Palatino Linotype" w:hAnsi="Palatino Linotype" w:cs="Palatino Linotype"/>
              </w:rPr>
              <w:t>: OECD Study on competitiveness of the Australian services sector; an industry-led respons</w:t>
            </w:r>
            <w:r w:rsidR="000E76CA">
              <w:rPr>
                <w:rFonts w:ascii="Palatino Linotype" w:eastAsia="Palatino Linotype" w:hAnsi="Palatino Linotype" w:cs="Palatino Linotype"/>
              </w:rPr>
              <w:t>e to developing a reform agenda:</w:t>
            </w:r>
            <w:r w:rsidRPr="00A80C34">
              <w:rPr>
                <w:rFonts w:ascii="Palatino Linotype" w:eastAsia="Palatino Linotype" w:hAnsi="Palatino Linotype" w:cs="Palatino Linotype"/>
              </w:rPr>
              <w:t xml:space="preserve"> </w:t>
            </w:r>
            <w:r w:rsidR="00490686">
              <w:rPr>
                <w:rFonts w:ascii="Palatino Linotype" w:eastAsia="Palatino Linotype" w:hAnsi="Palatino Linotype" w:cs="Palatino Linotype"/>
              </w:rPr>
              <w:t xml:space="preserve">Prof </w:t>
            </w:r>
            <w:r w:rsidR="00490686" w:rsidRPr="00A80C34">
              <w:rPr>
                <w:rFonts w:ascii="Palatino Linotype" w:eastAsia="Palatino Linotype" w:hAnsi="Palatino Linotype" w:cs="Palatino Linotype"/>
              </w:rPr>
              <w:t>Jane Drake-Brockman, Institute for International Trade, The University of Adelaide</w:t>
            </w:r>
            <w:r w:rsidR="007B23EF">
              <w:rPr>
                <w:rFonts w:ascii="Palatino Linotype" w:eastAsia="Palatino Linotype" w:hAnsi="Palatino Linotype" w:cs="Palatino Linotype"/>
              </w:rPr>
              <w:t xml:space="preserve"> and Director Australian Services </w:t>
            </w:r>
            <w:proofErr w:type="spellStart"/>
            <w:r w:rsidR="007B23EF">
              <w:rPr>
                <w:rFonts w:ascii="Palatino Linotype" w:eastAsia="Palatino Linotype" w:hAnsi="Palatino Linotype" w:cs="Palatino Linotype"/>
              </w:rPr>
              <w:t>Roundtable</w:t>
            </w:r>
          </w:p>
          <w:p w14:paraId="7E02F9D9" w14:textId="09759B89" w:rsidR="00F4351C" w:rsidRDefault="00F4351C" w:rsidP="000E76CA">
            <w:pPr>
              <w:rPr>
                <w:rFonts w:ascii="Palatino Linotype" w:eastAsia="Palatino Linotype" w:hAnsi="Palatino Linotype" w:cs="Palatino Linotype"/>
                <w:u w:val="single"/>
              </w:rPr>
            </w:pPr>
            <w:proofErr w:type="spellEnd"/>
            <w:r w:rsidRPr="00A80C34">
              <w:rPr>
                <w:rFonts w:ascii="Palatino Linotype" w:eastAsia="Palatino Linotype" w:hAnsi="Palatino Linotype" w:cs="Palatino Linotype"/>
                <w:u w:val="single"/>
              </w:rPr>
              <w:t>Speaker 4</w:t>
            </w:r>
            <w:r w:rsidRPr="009B7B20">
              <w:rPr>
                <w:rFonts w:ascii="Palatino Linotype" w:eastAsia="Palatino Linotype" w:hAnsi="Palatino Linotype" w:cs="Palatino Linotype"/>
              </w:rPr>
              <w:t xml:space="preserve">: </w:t>
            </w:r>
            <w:r w:rsidR="000E76CA" w:rsidRPr="009B7B20">
              <w:rPr>
                <w:rFonts w:ascii="Palatino Linotype" w:eastAsia="Palatino Linotype" w:hAnsi="Palatino Linotype" w:cs="Palatino Linotype"/>
              </w:rPr>
              <w:t xml:space="preserve">Ms </w:t>
            </w:r>
            <w:proofErr w:type="spellStart"/>
            <w:r w:rsidRPr="009B7B20">
              <w:rPr>
                <w:rFonts w:ascii="Palatino Linotype" w:eastAsia="Palatino Linotype" w:hAnsi="Palatino Linotype" w:cs="Palatino Linotype"/>
              </w:rPr>
              <w:t>S</w:t>
            </w:r>
            <w:r w:rsidR="000E76CA" w:rsidRPr="009B7B20">
              <w:rPr>
                <w:rFonts w:ascii="Palatino Linotype" w:eastAsia="Palatino Linotype" w:hAnsi="Palatino Linotype" w:cs="Palatino Linotype"/>
              </w:rPr>
              <w:t>h</w:t>
            </w:r>
            <w:r w:rsidRPr="009B7B20">
              <w:rPr>
                <w:rFonts w:ascii="Palatino Linotype" w:eastAsia="Palatino Linotype" w:hAnsi="Palatino Linotype" w:cs="Palatino Linotype"/>
              </w:rPr>
              <w:t>inta</w:t>
            </w:r>
            <w:proofErr w:type="spellEnd"/>
            <w:r w:rsidRPr="009B7B20">
              <w:rPr>
                <w:rFonts w:ascii="Palatino Linotype" w:eastAsia="Palatino Linotype" w:hAnsi="Palatino Linotype" w:cs="Palatino Linotype"/>
              </w:rPr>
              <w:t xml:space="preserve"> </w:t>
            </w:r>
            <w:proofErr w:type="spellStart"/>
            <w:r w:rsidRPr="009B7B20">
              <w:rPr>
                <w:rFonts w:ascii="Palatino Linotype" w:eastAsia="Palatino Linotype" w:hAnsi="Palatino Linotype" w:cs="Palatino Linotype"/>
              </w:rPr>
              <w:t>Kamdani</w:t>
            </w:r>
            <w:proofErr w:type="spellEnd"/>
            <w:r w:rsidRPr="009B7B20">
              <w:rPr>
                <w:rFonts w:ascii="Palatino Linotype" w:eastAsia="Palatino Linotype" w:hAnsi="Palatino Linotype" w:cs="Palatino Linotype"/>
              </w:rPr>
              <w:t>, ABAC Indonesia</w:t>
            </w:r>
            <w:r w:rsidR="000E76CA" w:rsidRPr="009B7B20">
              <w:rPr>
                <w:rFonts w:ascii="Palatino Linotype" w:eastAsia="Palatino Linotype" w:hAnsi="Palatino Linotype" w:cs="Palatino Linotype"/>
              </w:rPr>
              <w:t xml:space="preserve"> and CEO, </w:t>
            </w:r>
            <w:proofErr w:type="spellStart"/>
            <w:r w:rsidR="000E76CA" w:rsidRPr="009B7B20">
              <w:rPr>
                <w:rFonts w:ascii="Palatino Linotype" w:eastAsia="Palatino Linotype" w:hAnsi="Palatino Linotype" w:cs="Palatino Linotype"/>
              </w:rPr>
              <w:t>Sintesa</w:t>
            </w:r>
            <w:proofErr w:type="spellEnd"/>
            <w:r w:rsidR="000E76CA" w:rsidRPr="009B7B20">
              <w:rPr>
                <w:rFonts w:ascii="Palatino Linotype" w:eastAsia="Palatino Linotype" w:hAnsi="Palatino Linotype" w:cs="Palatino Linotype"/>
              </w:rPr>
              <w:t xml:space="preserve"> Group</w:t>
            </w:r>
          </w:p>
          <w:p w14:paraId="6C1BB5CE" w14:textId="2D4F4A0F" w:rsidR="009432D7" w:rsidRPr="00A80C34" w:rsidRDefault="009432D7" w:rsidP="000E76CA">
            <w:pPr>
              <w:rPr>
                <w:rFonts w:ascii="Palatino Linotype" w:eastAsia="Palatino Linotype" w:hAnsi="Palatino Linotype" w:cs="Palatino Linotype"/>
                <w:lang w:val="id-ID"/>
              </w:rPr>
            </w:pPr>
          </w:p>
        </w:tc>
      </w:tr>
      <w:tr w:rsidR="00CC48B0" w:rsidRPr="00A80C34" w14:paraId="30297491" w14:textId="77777777" w:rsidTr="00120F33">
        <w:tc>
          <w:tcPr>
            <w:tcW w:w="10207" w:type="dxa"/>
            <w:gridSpan w:val="3"/>
            <w:shd w:val="clear" w:color="auto" w:fill="D28886"/>
          </w:tcPr>
          <w:p w14:paraId="69D51F95" w14:textId="77777777" w:rsidR="00CC48B0" w:rsidRPr="00A80C34" w:rsidRDefault="00CC48B0" w:rsidP="000E76CA">
            <w:pPr>
              <w:rPr>
                <w:rFonts w:ascii="Palatino Linotype" w:eastAsia="Palatino Linotype" w:hAnsi="Palatino Linotype" w:cs="Palatino Linotype"/>
              </w:rPr>
            </w:pPr>
          </w:p>
        </w:tc>
      </w:tr>
      <w:tr w:rsidR="00CC48B0" w:rsidRPr="00A80C34" w14:paraId="7064AEE1" w14:textId="77777777" w:rsidTr="00120F33">
        <w:trPr>
          <w:trHeight w:val="606"/>
        </w:trPr>
        <w:tc>
          <w:tcPr>
            <w:tcW w:w="1702" w:type="dxa"/>
          </w:tcPr>
          <w:p w14:paraId="4169A58F" w14:textId="77777777" w:rsidR="00CC48B0" w:rsidRPr="00A80C34" w:rsidRDefault="00CC48B0" w:rsidP="00CC48B0">
            <w:pPr>
              <w:rPr>
                <w:rFonts w:ascii="Palatino Linotype" w:eastAsia="Palatino Linotype" w:hAnsi="Palatino Linotype" w:cs="Palatino Linotype"/>
                <w:b/>
              </w:rPr>
            </w:pPr>
            <w:r w:rsidRPr="00A80C34">
              <w:rPr>
                <w:rFonts w:ascii="Palatino Linotype" w:eastAsia="Palatino Linotype" w:hAnsi="Palatino Linotype" w:cs="Palatino Linotype"/>
                <w:b/>
              </w:rPr>
              <w:t>19.00-Finish</w:t>
            </w:r>
          </w:p>
        </w:tc>
        <w:tc>
          <w:tcPr>
            <w:tcW w:w="283" w:type="dxa"/>
          </w:tcPr>
          <w:p w14:paraId="0D013259" w14:textId="77777777" w:rsidR="00CC48B0" w:rsidRPr="00A80C34" w:rsidRDefault="00CC48B0" w:rsidP="00CC48B0">
            <w:pPr>
              <w:rPr>
                <w:rFonts w:ascii="Palatino Linotype" w:eastAsia="Palatino Linotype" w:hAnsi="Palatino Linotype" w:cs="Palatino Linotype"/>
                <w:b/>
              </w:rPr>
            </w:pPr>
          </w:p>
        </w:tc>
        <w:tc>
          <w:tcPr>
            <w:tcW w:w="8222" w:type="dxa"/>
          </w:tcPr>
          <w:p w14:paraId="01F53A2E" w14:textId="77777777" w:rsidR="00CC48B0" w:rsidRPr="00A80C34" w:rsidRDefault="00CC48B0" w:rsidP="000E76CA">
            <w:pPr>
              <w:rPr>
                <w:rFonts w:ascii="Palatino Linotype" w:eastAsia="Palatino Linotype" w:hAnsi="Palatino Linotype" w:cs="Palatino Linotype"/>
                <w:b/>
                <w:u w:val="single"/>
              </w:rPr>
            </w:pPr>
            <w:r w:rsidRPr="00A80C34">
              <w:rPr>
                <w:rFonts w:ascii="Palatino Linotype" w:eastAsia="Palatino Linotype" w:hAnsi="Palatino Linotype" w:cs="Palatino Linotype"/>
                <w:b/>
                <w:u w:val="single"/>
              </w:rPr>
              <w:t>Gala Dinner</w:t>
            </w:r>
          </w:p>
          <w:p w14:paraId="4AEE1BA3" w14:textId="252F8320" w:rsidR="00CC48B0" w:rsidRPr="00A80C34" w:rsidRDefault="00C20564" w:rsidP="000E76CA">
            <w:pPr>
              <w:rPr>
                <w:rFonts w:ascii="Palatino Linotype" w:eastAsia="Palatino Linotype" w:hAnsi="Palatino Linotype" w:cs="Palatino Linotype"/>
              </w:rPr>
            </w:pPr>
            <w:r w:rsidRPr="00A80C34">
              <w:rPr>
                <w:rFonts w:ascii="Palatino Linotype" w:eastAsia="Palatino Linotype" w:hAnsi="Palatino Linotype" w:cs="Palatino Linotype"/>
              </w:rPr>
              <w:t>Key</w:t>
            </w:r>
            <w:r w:rsidR="00CC48B0" w:rsidRPr="00A80C34">
              <w:rPr>
                <w:rFonts w:ascii="Palatino Linotype" w:eastAsia="Palatino Linotype" w:hAnsi="Palatino Linotype" w:cs="Palatino Linotype"/>
              </w:rPr>
              <w:t xml:space="preserve">note : </w:t>
            </w:r>
            <w:r w:rsidR="00E3536C">
              <w:rPr>
                <w:rFonts w:ascii="Palatino Linotype" w:eastAsia="Palatino Linotype" w:hAnsi="Palatino Linotype" w:cs="Palatino Linotype"/>
              </w:rPr>
              <w:t xml:space="preserve">H.E. </w:t>
            </w:r>
            <w:proofErr w:type="spellStart"/>
            <w:r w:rsidR="00E3536C">
              <w:rPr>
                <w:rFonts w:ascii="Palatino Linotype" w:eastAsia="Palatino Linotype" w:hAnsi="Palatino Linotype" w:cs="Palatino Linotype"/>
              </w:rPr>
              <w:t>Darmin</w:t>
            </w:r>
            <w:proofErr w:type="spellEnd"/>
            <w:r w:rsidR="00E3536C">
              <w:rPr>
                <w:rFonts w:ascii="Palatino Linotype" w:eastAsia="Palatino Linotype" w:hAnsi="Palatino Linotype" w:cs="Palatino Linotype"/>
              </w:rPr>
              <w:t xml:space="preserve"> </w:t>
            </w:r>
            <w:proofErr w:type="spellStart"/>
            <w:r w:rsidR="00E3536C">
              <w:rPr>
                <w:rFonts w:ascii="Palatino Linotype" w:eastAsia="Palatino Linotype" w:hAnsi="Palatino Linotype" w:cs="Palatino Linotype"/>
              </w:rPr>
              <w:t>Nasution</w:t>
            </w:r>
            <w:proofErr w:type="spellEnd"/>
            <w:r w:rsidR="00E3536C">
              <w:rPr>
                <w:rFonts w:ascii="Palatino Linotype" w:eastAsia="Palatino Linotype" w:hAnsi="Palatino Linotype" w:cs="Palatino Linotype"/>
              </w:rPr>
              <w:t xml:space="preserve">, </w:t>
            </w:r>
            <w:r w:rsidR="00F4351C" w:rsidRPr="00A80C34">
              <w:rPr>
                <w:rFonts w:ascii="Palatino Linotype" w:eastAsia="Palatino Linotype" w:hAnsi="Palatino Linotype" w:cs="Palatino Linotype"/>
              </w:rPr>
              <w:t>Coordinating Minister of Economic Affairs, Indonesia</w:t>
            </w:r>
          </w:p>
          <w:p w14:paraId="366C361C" w14:textId="5EE9D06F" w:rsidR="00F4351C" w:rsidRPr="00A80C34" w:rsidRDefault="00F4351C" w:rsidP="000E76CA">
            <w:pPr>
              <w:rPr>
                <w:rFonts w:ascii="Palatino Linotype" w:eastAsia="Palatino Linotype" w:hAnsi="Palatino Linotype" w:cs="Palatino Linotype"/>
              </w:rPr>
            </w:pPr>
          </w:p>
        </w:tc>
      </w:tr>
    </w:tbl>
    <w:p w14:paraId="4D802332" w14:textId="77777777" w:rsidR="0022174F" w:rsidRDefault="0022174F"/>
    <w:tbl>
      <w:tblPr>
        <w:tblStyle w:val="a0"/>
        <w:tblW w:w="1016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0"/>
        <w:gridCol w:w="267"/>
        <w:gridCol w:w="8197"/>
      </w:tblGrid>
      <w:tr w:rsidR="0022174F" w14:paraId="09E76907" w14:textId="77777777" w:rsidTr="008D0A0A">
        <w:trPr>
          <w:trHeight w:val="320"/>
        </w:trPr>
        <w:tc>
          <w:tcPr>
            <w:tcW w:w="10164" w:type="dxa"/>
            <w:gridSpan w:val="3"/>
            <w:shd w:val="clear" w:color="auto" w:fill="D28886"/>
          </w:tcPr>
          <w:p w14:paraId="47D322B6" w14:textId="1CCA906D" w:rsidR="0022174F" w:rsidRDefault="00220436" w:rsidP="0024763C">
            <w:pPr>
              <w:rPr>
                <w:rFonts w:ascii="Palatino Linotype" w:eastAsia="Palatino Linotype" w:hAnsi="Palatino Linotype" w:cs="Palatino Linotype"/>
                <w:b/>
                <w:u w:val="single"/>
              </w:rPr>
            </w:pPr>
            <w:r>
              <w:rPr>
                <w:rFonts w:ascii="Palatino Linotype" w:eastAsia="Palatino Linotype" w:hAnsi="Palatino Linotype" w:cs="Palatino Linotype"/>
                <w:b/>
                <w:u w:val="single"/>
              </w:rPr>
              <w:t>Day 2</w:t>
            </w:r>
            <w:r w:rsidR="0024763C">
              <w:rPr>
                <w:rFonts w:ascii="Palatino Linotype" w:eastAsia="Palatino Linotype" w:hAnsi="Palatino Linotype" w:cs="Palatino Linotype"/>
                <w:b/>
                <w:u w:val="single"/>
              </w:rPr>
              <w:t>: Wednesday 24 April 2019</w:t>
            </w:r>
          </w:p>
        </w:tc>
      </w:tr>
      <w:tr w:rsidR="0022174F" w14:paraId="2F82517A" w14:textId="77777777" w:rsidTr="008D0A0A">
        <w:tc>
          <w:tcPr>
            <w:tcW w:w="1700" w:type="dxa"/>
          </w:tcPr>
          <w:p w14:paraId="0DB4DAE8" w14:textId="108A4E14" w:rsidR="0022174F" w:rsidRDefault="0054594A">
            <w:pPr>
              <w:rPr>
                <w:rFonts w:ascii="Palatino Linotype" w:eastAsia="Palatino Linotype" w:hAnsi="Palatino Linotype" w:cs="Palatino Linotype"/>
                <w:b/>
              </w:rPr>
            </w:pPr>
            <w:r>
              <w:rPr>
                <w:rFonts w:ascii="Palatino Linotype" w:eastAsia="Palatino Linotype" w:hAnsi="Palatino Linotype" w:cs="Palatino Linotype"/>
                <w:b/>
              </w:rPr>
              <w:t>0</w:t>
            </w:r>
            <w:r w:rsidR="008D0A0A">
              <w:rPr>
                <w:rFonts w:ascii="Palatino Linotype" w:eastAsia="Palatino Linotype" w:hAnsi="Palatino Linotype" w:cs="Palatino Linotype"/>
                <w:b/>
              </w:rPr>
              <w:t>8.</w:t>
            </w:r>
            <w:r w:rsidR="001D636A">
              <w:rPr>
                <w:rFonts w:ascii="Palatino Linotype" w:eastAsia="Palatino Linotype" w:hAnsi="Palatino Linotype" w:cs="Palatino Linotype"/>
                <w:b/>
              </w:rPr>
              <w:t>3</w:t>
            </w:r>
            <w:r w:rsidR="008D0A0A">
              <w:rPr>
                <w:rFonts w:ascii="Palatino Linotype" w:eastAsia="Palatino Linotype" w:hAnsi="Palatino Linotype" w:cs="Palatino Linotype"/>
                <w:b/>
              </w:rPr>
              <w:t>0-</w:t>
            </w:r>
            <w:r>
              <w:rPr>
                <w:rFonts w:ascii="Palatino Linotype" w:eastAsia="Palatino Linotype" w:hAnsi="Palatino Linotype" w:cs="Palatino Linotype"/>
                <w:b/>
              </w:rPr>
              <w:t>0</w:t>
            </w:r>
            <w:r w:rsidR="001D636A">
              <w:rPr>
                <w:rFonts w:ascii="Palatino Linotype" w:eastAsia="Palatino Linotype" w:hAnsi="Palatino Linotype" w:cs="Palatino Linotype"/>
                <w:b/>
              </w:rPr>
              <w:t>9.0</w:t>
            </w:r>
            <w:r>
              <w:rPr>
                <w:rFonts w:ascii="Palatino Linotype" w:eastAsia="Palatino Linotype" w:hAnsi="Palatino Linotype" w:cs="Palatino Linotype"/>
                <w:b/>
              </w:rPr>
              <w:t>0</w:t>
            </w:r>
          </w:p>
        </w:tc>
        <w:tc>
          <w:tcPr>
            <w:tcW w:w="267" w:type="dxa"/>
          </w:tcPr>
          <w:p w14:paraId="6E3EB3F2" w14:textId="77777777" w:rsidR="0022174F" w:rsidRPr="00A80C34" w:rsidRDefault="0022174F">
            <w:pPr>
              <w:rPr>
                <w:rFonts w:ascii="Palatino Linotype" w:eastAsia="Palatino Linotype" w:hAnsi="Palatino Linotype" w:cs="Palatino Linotype"/>
              </w:rPr>
            </w:pPr>
          </w:p>
        </w:tc>
        <w:tc>
          <w:tcPr>
            <w:tcW w:w="8197" w:type="dxa"/>
          </w:tcPr>
          <w:p w14:paraId="768A378F" w14:textId="77777777" w:rsidR="0022174F" w:rsidRPr="00A80C34" w:rsidRDefault="00220436">
            <w:pPr>
              <w:rPr>
                <w:rFonts w:ascii="Palatino Linotype" w:eastAsia="Palatino Linotype" w:hAnsi="Palatino Linotype" w:cs="Palatino Linotype"/>
                <w:b/>
              </w:rPr>
            </w:pPr>
            <w:r w:rsidRPr="00A80C34">
              <w:rPr>
                <w:rFonts w:ascii="Palatino Linotype" w:eastAsia="Palatino Linotype" w:hAnsi="Palatino Linotype" w:cs="Palatino Linotype"/>
                <w:b/>
              </w:rPr>
              <w:t xml:space="preserve">Registration </w:t>
            </w:r>
          </w:p>
        </w:tc>
      </w:tr>
      <w:tr w:rsidR="0022174F" w14:paraId="030C11EC" w14:textId="77777777" w:rsidTr="008D0A0A">
        <w:tc>
          <w:tcPr>
            <w:tcW w:w="10164" w:type="dxa"/>
            <w:gridSpan w:val="3"/>
            <w:shd w:val="clear" w:color="auto" w:fill="D28886"/>
          </w:tcPr>
          <w:p w14:paraId="357C77C8" w14:textId="77777777" w:rsidR="0022174F" w:rsidRPr="00A80C34" w:rsidRDefault="0022174F">
            <w:pPr>
              <w:tabs>
                <w:tab w:val="left" w:pos="1168"/>
              </w:tabs>
              <w:jc w:val="both"/>
              <w:rPr>
                <w:rFonts w:ascii="Palatino Linotype" w:eastAsia="Arial" w:hAnsi="Palatino Linotype" w:cs="Arial"/>
                <w:b/>
                <w:color w:val="222222"/>
              </w:rPr>
            </w:pPr>
          </w:p>
        </w:tc>
      </w:tr>
      <w:tr w:rsidR="0022174F" w14:paraId="415AAD5E" w14:textId="77777777" w:rsidTr="00931D79">
        <w:trPr>
          <w:trHeight w:val="58"/>
        </w:trPr>
        <w:tc>
          <w:tcPr>
            <w:tcW w:w="1700" w:type="dxa"/>
          </w:tcPr>
          <w:p w14:paraId="01182B2F" w14:textId="4D837606" w:rsidR="0022174F" w:rsidRPr="008D0A0A" w:rsidRDefault="0054594A" w:rsidP="003F4E9C">
            <w:pPr>
              <w:rPr>
                <w:rFonts w:ascii="Palatino Linotype" w:eastAsia="Palatino Linotype" w:hAnsi="Palatino Linotype" w:cs="Palatino Linotype"/>
                <w:b/>
              </w:rPr>
            </w:pPr>
            <w:r>
              <w:rPr>
                <w:rFonts w:ascii="Palatino Linotype" w:eastAsia="Palatino Linotype" w:hAnsi="Palatino Linotype" w:cs="Palatino Linotype"/>
                <w:b/>
              </w:rPr>
              <w:t>0</w:t>
            </w:r>
            <w:r w:rsidR="001D636A">
              <w:rPr>
                <w:rFonts w:ascii="Palatino Linotype" w:eastAsia="Palatino Linotype" w:hAnsi="Palatino Linotype" w:cs="Palatino Linotype"/>
                <w:b/>
              </w:rPr>
              <w:t>9</w:t>
            </w:r>
            <w:r>
              <w:rPr>
                <w:rFonts w:ascii="Palatino Linotype" w:eastAsia="Palatino Linotype" w:hAnsi="Palatino Linotype" w:cs="Palatino Linotype"/>
                <w:b/>
              </w:rPr>
              <w:t>.</w:t>
            </w:r>
            <w:r w:rsidR="001D636A">
              <w:rPr>
                <w:rFonts w:ascii="Palatino Linotype" w:eastAsia="Palatino Linotype" w:hAnsi="Palatino Linotype" w:cs="Palatino Linotype"/>
                <w:b/>
              </w:rPr>
              <w:t>0</w:t>
            </w:r>
            <w:r>
              <w:rPr>
                <w:rFonts w:ascii="Palatino Linotype" w:eastAsia="Palatino Linotype" w:hAnsi="Palatino Linotype" w:cs="Palatino Linotype"/>
                <w:b/>
              </w:rPr>
              <w:t>0</w:t>
            </w:r>
            <w:r w:rsidR="008D0A0A" w:rsidRPr="008D0A0A">
              <w:rPr>
                <w:rFonts w:ascii="Palatino Linotype" w:eastAsia="Palatino Linotype" w:hAnsi="Palatino Linotype" w:cs="Palatino Linotype"/>
                <w:b/>
              </w:rPr>
              <w:t>-</w:t>
            </w:r>
            <w:r w:rsidR="001D636A">
              <w:rPr>
                <w:rFonts w:ascii="Palatino Linotype" w:eastAsia="Palatino Linotype" w:hAnsi="Palatino Linotype" w:cs="Palatino Linotype"/>
                <w:b/>
              </w:rPr>
              <w:t>10</w:t>
            </w:r>
            <w:r w:rsidR="008D0A0A" w:rsidRPr="008D0A0A">
              <w:rPr>
                <w:rFonts w:ascii="Palatino Linotype" w:eastAsia="Palatino Linotype" w:hAnsi="Palatino Linotype" w:cs="Palatino Linotype"/>
                <w:b/>
              </w:rPr>
              <w:t>.</w:t>
            </w:r>
            <w:r w:rsidR="001D636A">
              <w:rPr>
                <w:rFonts w:ascii="Palatino Linotype" w:eastAsia="Palatino Linotype" w:hAnsi="Palatino Linotype" w:cs="Palatino Linotype"/>
                <w:b/>
              </w:rPr>
              <w:t>1</w:t>
            </w:r>
            <w:r>
              <w:rPr>
                <w:rFonts w:ascii="Palatino Linotype" w:eastAsia="Palatino Linotype" w:hAnsi="Palatino Linotype" w:cs="Palatino Linotype"/>
                <w:b/>
              </w:rPr>
              <w:t>5</w:t>
            </w:r>
          </w:p>
        </w:tc>
        <w:tc>
          <w:tcPr>
            <w:tcW w:w="267" w:type="dxa"/>
          </w:tcPr>
          <w:p w14:paraId="173D5025" w14:textId="77777777" w:rsidR="0022174F" w:rsidRPr="00A80C34" w:rsidRDefault="0022174F">
            <w:pPr>
              <w:rPr>
                <w:rFonts w:ascii="Palatino Linotype" w:eastAsia="Palatino Linotype" w:hAnsi="Palatino Linotype" w:cs="Palatino Linotype"/>
                <w:b/>
                <w:u w:val="single"/>
              </w:rPr>
            </w:pPr>
          </w:p>
        </w:tc>
        <w:tc>
          <w:tcPr>
            <w:tcW w:w="8197" w:type="dxa"/>
          </w:tcPr>
          <w:p w14:paraId="2C2C4ACD" w14:textId="135602A4" w:rsidR="00F4351C" w:rsidRDefault="00F4351C" w:rsidP="000E76CA">
            <w:pPr>
              <w:rPr>
                <w:rFonts w:ascii="Palatino Linotype" w:hAnsi="Palatino Linotype"/>
                <w:b/>
                <w:color w:val="000000" w:themeColor="text1"/>
              </w:rPr>
            </w:pPr>
            <w:r w:rsidRPr="00A80C34">
              <w:rPr>
                <w:rFonts w:ascii="Palatino Linotype" w:eastAsia="Palatino Linotype" w:hAnsi="Palatino Linotype" w:cs="Palatino Linotype"/>
                <w:b/>
                <w:sz w:val="24"/>
                <w:szCs w:val="24"/>
                <w:u w:val="single"/>
              </w:rPr>
              <w:t>Session 6</w:t>
            </w:r>
            <w:r w:rsidRPr="00A80C34">
              <w:rPr>
                <w:rFonts w:ascii="Palatino Linotype" w:eastAsia="Palatino Linotype" w:hAnsi="Palatino Linotype" w:cs="Palatino Linotype"/>
                <w:b/>
                <w:sz w:val="24"/>
                <w:szCs w:val="24"/>
              </w:rPr>
              <w:t xml:space="preserve">: </w:t>
            </w:r>
            <w:r w:rsidRPr="00A80C34">
              <w:rPr>
                <w:rFonts w:ascii="Palatino Linotype" w:hAnsi="Palatino Linotype"/>
                <w:b/>
                <w:color w:val="000000" w:themeColor="text1"/>
                <w:sz w:val="24"/>
                <w:szCs w:val="24"/>
              </w:rPr>
              <w:t>Fa</w:t>
            </w:r>
            <w:r w:rsidRPr="00A80C34">
              <w:rPr>
                <w:rFonts w:ascii="Palatino Linotype" w:eastAsia="Palatino Linotype" w:hAnsi="Palatino Linotype" w:cs="Palatino Linotype"/>
                <w:b/>
                <w:sz w:val="24"/>
                <w:szCs w:val="24"/>
              </w:rPr>
              <w:t>cilitating Investment in Services in the Digital Era: Regional Best Practices</w:t>
            </w:r>
            <w:r w:rsidRPr="00A80C34">
              <w:rPr>
                <w:rFonts w:ascii="Palatino Linotype" w:hAnsi="Palatino Linotype"/>
                <w:b/>
                <w:color w:val="000000" w:themeColor="text1"/>
              </w:rPr>
              <w:t xml:space="preserve"> </w:t>
            </w:r>
          </w:p>
          <w:p w14:paraId="288A9BF2" w14:textId="77777777" w:rsidR="004B62A9" w:rsidRPr="00A80C34" w:rsidRDefault="004B62A9" w:rsidP="000E76CA">
            <w:pPr>
              <w:rPr>
                <w:rFonts w:ascii="Palatino Linotype" w:hAnsi="Palatino Linotype"/>
                <w:b/>
                <w:color w:val="000000" w:themeColor="text1"/>
              </w:rPr>
            </w:pPr>
          </w:p>
          <w:p w14:paraId="3A3E5751" w14:textId="77777777" w:rsidR="00F4351C" w:rsidRPr="004B62A9" w:rsidRDefault="00F4351C" w:rsidP="000E76CA">
            <w:pPr>
              <w:rPr>
                <w:rFonts w:ascii="Palatino Linotype" w:eastAsia="Palatino Linotype" w:hAnsi="Palatino Linotype" w:cs="Palatino Linotype"/>
                <w:i/>
                <w:color w:val="000000" w:themeColor="text1"/>
                <w:lang w:val="en-US"/>
              </w:rPr>
            </w:pPr>
            <w:r w:rsidRPr="004B62A9">
              <w:rPr>
                <w:rFonts w:ascii="Palatino Linotype" w:eastAsia="Palatino Linotype" w:hAnsi="Palatino Linotype" w:cs="Palatino Linotype"/>
                <w:i/>
                <w:color w:val="000000" w:themeColor="text1"/>
                <w:lang w:val="en-US"/>
              </w:rPr>
              <w:t xml:space="preserve">FDI in services has increased substantially in recent years. In developing economies, generally there is huge gap in supply and demand of services, with an under supply condition especially in telecommunications, medical, financial, and transportation services.  The inflow of investments in services is seen as a way of filling in gaps in </w:t>
            </w:r>
            <w:r w:rsidRPr="004B62A9">
              <w:rPr>
                <w:rFonts w:ascii="Palatino Linotype" w:eastAsia="Palatino Linotype" w:hAnsi="Palatino Linotype" w:cs="Palatino Linotype"/>
                <w:i/>
                <w:color w:val="000000" w:themeColor="text1"/>
                <w:lang w:val="en-US"/>
              </w:rPr>
              <w:lastRenderedPageBreak/>
              <w:t>domestic supply and an enabler for economic growth thru strengthening domestic capital productivity and creating employment. This session will discuss the multiplier effects of investment in services and the policy framework that facilitates investment in services.</w:t>
            </w:r>
          </w:p>
          <w:p w14:paraId="04A884CA" w14:textId="77777777" w:rsidR="00F4351C" w:rsidRPr="00A80C34" w:rsidRDefault="00F4351C" w:rsidP="000E76CA">
            <w:pPr>
              <w:rPr>
                <w:rFonts w:ascii="Palatino Linotype" w:eastAsia="Palatino Linotype" w:hAnsi="Palatino Linotype" w:cs="Palatino Linotype"/>
              </w:rPr>
            </w:pPr>
          </w:p>
          <w:p w14:paraId="4FFADC00" w14:textId="0D34AE16" w:rsidR="00F4351C" w:rsidRPr="00A80C34" w:rsidRDefault="00F4351C" w:rsidP="000E76CA">
            <w:pPr>
              <w:rPr>
                <w:rFonts w:ascii="Palatino Linotype" w:eastAsia="Palatino Linotype" w:hAnsi="Palatino Linotype" w:cs="Palatino Linotype"/>
              </w:rPr>
            </w:pPr>
            <w:r w:rsidRPr="00A80C34">
              <w:rPr>
                <w:rFonts w:ascii="Palatino Linotype" w:eastAsia="Palatino Linotype" w:hAnsi="Palatino Linotype" w:cs="Palatino Linotype"/>
                <w:b/>
                <w:u w:val="single"/>
              </w:rPr>
              <w:t>Moderator</w:t>
            </w:r>
            <w:r w:rsidRPr="00A80C34">
              <w:rPr>
                <w:rFonts w:ascii="Palatino Linotype" w:eastAsia="Palatino Linotype" w:hAnsi="Palatino Linotype" w:cs="Palatino Linotype"/>
              </w:rPr>
              <w:t xml:space="preserve">: </w:t>
            </w:r>
            <w:r w:rsidR="00F75C38" w:rsidRPr="006D5F0C">
              <w:rPr>
                <w:rFonts w:ascii="Palatino Linotype" w:eastAsia="Palatino Linotype" w:hAnsi="Palatino Linotype" w:cs="Palatino Linotype"/>
              </w:rPr>
              <w:t>Ms Louisa Su, TWCSI</w:t>
            </w:r>
          </w:p>
          <w:p w14:paraId="65D6C2B1" w14:textId="3582237A" w:rsidR="00F4351C" w:rsidRPr="00A80C34" w:rsidRDefault="00F4351C" w:rsidP="000E76CA">
            <w:pPr>
              <w:rPr>
                <w:rFonts w:ascii="Palatino Linotype" w:eastAsia="Times New Roman" w:hAnsi="Palatino Linotype" w:cs="Times New Roman"/>
                <w:sz w:val="24"/>
                <w:szCs w:val="24"/>
              </w:rPr>
            </w:pPr>
            <w:r w:rsidRPr="00A80C34">
              <w:rPr>
                <w:rFonts w:ascii="Palatino Linotype" w:eastAsia="Palatino Linotype" w:hAnsi="Palatino Linotype" w:cs="Palatino Linotype"/>
                <w:u w:val="single"/>
              </w:rPr>
              <w:t>Speaker 1</w:t>
            </w:r>
            <w:r w:rsidRPr="00A80C34">
              <w:rPr>
                <w:rFonts w:ascii="Palatino Linotype" w:eastAsia="Palatino Linotype" w:hAnsi="Palatino Linotype" w:cs="Palatino Linotype"/>
                <w:b/>
              </w:rPr>
              <w:t xml:space="preserve">:  </w:t>
            </w:r>
            <w:r w:rsidR="00A94D2B">
              <w:rPr>
                <w:rFonts w:ascii="Palatino Linotype" w:eastAsia="Palatino Linotype" w:hAnsi="Palatino Linotype" w:cs="Palatino Linotype"/>
              </w:rPr>
              <w:t xml:space="preserve">Ms Farah </w:t>
            </w:r>
            <w:proofErr w:type="spellStart"/>
            <w:r w:rsidR="00A94D2B">
              <w:rPr>
                <w:rFonts w:ascii="Palatino Linotype" w:eastAsia="Palatino Linotype" w:hAnsi="Palatino Linotype" w:cs="Palatino Linotype"/>
              </w:rPr>
              <w:t>Ratnadew</w:t>
            </w:r>
            <w:r w:rsidR="00E3536C">
              <w:rPr>
                <w:rFonts w:ascii="Palatino Linotype" w:eastAsia="Palatino Linotype" w:hAnsi="Palatino Linotype" w:cs="Palatino Linotype"/>
              </w:rPr>
              <w:t>i</w:t>
            </w:r>
            <w:proofErr w:type="spellEnd"/>
            <w:r w:rsidR="00A94D2B">
              <w:rPr>
                <w:rFonts w:ascii="Palatino Linotype" w:eastAsia="Palatino Linotype" w:hAnsi="Palatino Linotype" w:cs="Palatino Linotype"/>
              </w:rPr>
              <w:t xml:space="preserve"> </w:t>
            </w:r>
            <w:proofErr w:type="spellStart"/>
            <w:r w:rsidR="00A94D2B">
              <w:rPr>
                <w:rFonts w:ascii="Palatino Linotype" w:eastAsia="Palatino Linotype" w:hAnsi="Palatino Linotype" w:cs="Palatino Linotype"/>
              </w:rPr>
              <w:t>Indriani</w:t>
            </w:r>
            <w:proofErr w:type="spellEnd"/>
            <w:r w:rsidR="00E3536C">
              <w:rPr>
                <w:rFonts w:ascii="Palatino Linotype" w:eastAsia="Palatino Linotype" w:hAnsi="Palatino Linotype" w:cs="Palatino Linotype"/>
              </w:rPr>
              <w:t>, Deputy Chairman,</w:t>
            </w:r>
            <w:r w:rsidRPr="00A80C34">
              <w:rPr>
                <w:rFonts w:ascii="Palatino Linotype" w:eastAsia="Palatino Linotype" w:hAnsi="Palatino Linotype" w:cs="Palatino Linotype"/>
              </w:rPr>
              <w:t xml:space="preserve"> Indonesia Investment Coordinating Board</w:t>
            </w:r>
            <w:r w:rsidR="00E3536C">
              <w:rPr>
                <w:rFonts w:ascii="Palatino Linotype" w:eastAsia="Palatino Linotype" w:hAnsi="Palatino Linotype" w:cs="Palatino Linotype"/>
              </w:rPr>
              <w:t xml:space="preserve"> (BKPM)</w:t>
            </w:r>
            <w:r w:rsidRPr="00A80C34">
              <w:rPr>
                <w:rFonts w:ascii="Palatino Linotype" w:eastAsia="Palatino Linotype" w:hAnsi="Palatino Linotype" w:cs="Palatino Linotype"/>
              </w:rPr>
              <w:t xml:space="preserve"> </w:t>
            </w:r>
            <w:r w:rsidRPr="00A80C34">
              <w:rPr>
                <w:rFonts w:ascii="Palatino Linotype" w:eastAsia="Palatino Linotype" w:hAnsi="Palatino Linotype" w:cs="Palatino Linotype"/>
                <w:b/>
              </w:rPr>
              <w:t xml:space="preserve"> </w:t>
            </w:r>
          </w:p>
          <w:p w14:paraId="7AF7E035" w14:textId="4137DA7C" w:rsidR="00F4351C" w:rsidRPr="00A80C34" w:rsidRDefault="00F4351C" w:rsidP="000E76CA">
            <w:pPr>
              <w:rPr>
                <w:rFonts w:ascii="Palatino Linotype" w:eastAsia="Palatino Linotype" w:hAnsi="Palatino Linotype" w:cs="Palatino Linotype"/>
              </w:rPr>
            </w:pPr>
            <w:r w:rsidRPr="00A80C34">
              <w:rPr>
                <w:rFonts w:ascii="Palatino Linotype" w:eastAsia="Palatino Linotype" w:hAnsi="Palatino Linotype" w:cs="Palatino Linotype"/>
                <w:u w:val="single"/>
              </w:rPr>
              <w:t>Speaker 2</w:t>
            </w:r>
            <w:r w:rsidRPr="00A80C34">
              <w:rPr>
                <w:rFonts w:ascii="Palatino Linotype" w:eastAsia="Palatino Linotype" w:hAnsi="Palatino Linotype" w:cs="Palatino Linotype"/>
              </w:rPr>
              <w:t xml:space="preserve">:  The Digital STRI; </w:t>
            </w:r>
            <w:r w:rsidR="009E7EB0">
              <w:rPr>
                <w:rFonts w:ascii="Palatino Linotype" w:eastAsia="Palatino Linotype" w:hAnsi="Palatino Linotype" w:cs="Palatino Linotype"/>
              </w:rPr>
              <w:t>Ms Francesca Spinelli,</w:t>
            </w:r>
            <w:r w:rsidRPr="00A80C34">
              <w:rPr>
                <w:rFonts w:ascii="Palatino Linotype" w:eastAsia="Palatino Linotype" w:hAnsi="Palatino Linotype" w:cs="Palatino Linotype"/>
              </w:rPr>
              <w:t xml:space="preserve"> OECD</w:t>
            </w:r>
          </w:p>
          <w:p w14:paraId="12613E47" w14:textId="2059DE2F" w:rsidR="00F4351C" w:rsidRPr="00A80C34" w:rsidRDefault="00F4351C" w:rsidP="000E76CA">
            <w:pPr>
              <w:shd w:val="clear" w:color="auto" w:fill="FFFFFF"/>
              <w:rPr>
                <w:rFonts w:ascii="Palatino Linotype" w:eastAsia="Palatino Linotype" w:hAnsi="Palatino Linotype" w:cs="Palatino Linotype"/>
              </w:rPr>
            </w:pPr>
            <w:r w:rsidRPr="00A80C34">
              <w:rPr>
                <w:rFonts w:ascii="Palatino Linotype" w:eastAsia="Palatino Linotype" w:hAnsi="Palatino Linotype" w:cs="Palatino Linotype"/>
                <w:u w:val="single"/>
              </w:rPr>
              <w:t>Speaker 3</w:t>
            </w:r>
            <w:r w:rsidRPr="00A80C34">
              <w:rPr>
                <w:rFonts w:ascii="Palatino Linotype" w:eastAsia="Palatino Linotype" w:hAnsi="Palatino Linotype" w:cs="Palatino Linotype"/>
              </w:rPr>
              <w:t xml:space="preserve">:  </w:t>
            </w:r>
            <w:r w:rsidR="005A23FD">
              <w:rPr>
                <w:rFonts w:ascii="Palatino Linotype" w:eastAsia="Palatino Linotype" w:hAnsi="Palatino Linotype" w:cs="Palatino Linotype"/>
              </w:rPr>
              <w:t xml:space="preserve">Mr </w:t>
            </w:r>
            <w:r w:rsidR="00AB414F">
              <w:rPr>
                <w:rFonts w:ascii="Palatino Linotype" w:eastAsia="Palatino Linotype" w:hAnsi="Palatino Linotype" w:cs="Palatino Linotype"/>
              </w:rPr>
              <w:t xml:space="preserve">Chey </w:t>
            </w:r>
            <w:proofErr w:type="spellStart"/>
            <w:r w:rsidR="00AB414F">
              <w:rPr>
                <w:rFonts w:ascii="Palatino Linotype" w:eastAsia="Palatino Linotype" w:hAnsi="Palatino Linotype" w:cs="Palatino Linotype"/>
              </w:rPr>
              <w:t>Scovell</w:t>
            </w:r>
            <w:proofErr w:type="spellEnd"/>
            <w:r w:rsidRPr="00A80C34">
              <w:rPr>
                <w:rFonts w:ascii="Palatino Linotype" w:eastAsia="Palatino Linotype" w:hAnsi="Palatino Linotype" w:cs="Palatino Linotype"/>
              </w:rPr>
              <w:t>,</w:t>
            </w:r>
            <w:r w:rsidR="00C12546">
              <w:rPr>
                <w:rFonts w:ascii="Palatino Linotype" w:eastAsia="Palatino Linotype" w:hAnsi="Palatino Linotype" w:cs="Palatino Linotype"/>
              </w:rPr>
              <w:t xml:space="preserve"> PNG Business Council</w:t>
            </w:r>
            <w:r w:rsidRPr="00A80C34">
              <w:rPr>
                <w:rFonts w:ascii="Palatino Linotype" w:eastAsia="Palatino Linotype" w:hAnsi="Palatino Linotype" w:cs="Palatino Linotype"/>
              </w:rPr>
              <w:t xml:space="preserve"> </w:t>
            </w:r>
            <w:r w:rsidRPr="00E3536C">
              <w:rPr>
                <w:rFonts w:ascii="Palatino Linotype" w:eastAsia="Palatino Linotype" w:hAnsi="Palatino Linotype" w:cs="Palatino Linotype"/>
                <w:b/>
                <w:i/>
              </w:rPr>
              <w:t>tbc</w:t>
            </w:r>
          </w:p>
          <w:p w14:paraId="379EE85C" w14:textId="5E397EE5" w:rsidR="00F4351C" w:rsidRPr="00E3536C" w:rsidRDefault="00F4351C" w:rsidP="000E76CA">
            <w:pPr>
              <w:shd w:val="clear" w:color="auto" w:fill="FFFFFF"/>
              <w:rPr>
                <w:rFonts w:ascii="Palatino Linotype" w:eastAsia="Arial" w:hAnsi="Palatino Linotype" w:cs="Arial"/>
                <w:color w:val="222222"/>
                <w:sz w:val="19"/>
                <w:szCs w:val="19"/>
                <w:u w:val="single"/>
                <w:lang w:val="en-PH"/>
              </w:rPr>
            </w:pPr>
            <w:r w:rsidRPr="00A80C34">
              <w:rPr>
                <w:rFonts w:ascii="Palatino Linotype" w:eastAsia="Palatino Linotype" w:hAnsi="Palatino Linotype" w:cs="Palatino Linotype"/>
                <w:u w:val="single"/>
              </w:rPr>
              <w:t>Speaker 4</w:t>
            </w:r>
            <w:r w:rsidRPr="00A80C34">
              <w:rPr>
                <w:rFonts w:ascii="Palatino Linotype" w:eastAsia="Palatino Linotype" w:hAnsi="Palatino Linotype" w:cs="Palatino Linotype"/>
              </w:rPr>
              <w:t xml:space="preserve">:  </w:t>
            </w:r>
            <w:r w:rsidR="005A23FD">
              <w:rPr>
                <w:rFonts w:ascii="Palatino Linotype" w:eastAsia="Palatino Linotype" w:hAnsi="Palatino Linotype" w:cs="Palatino Linotype"/>
              </w:rPr>
              <w:t xml:space="preserve">Mr </w:t>
            </w:r>
            <w:r w:rsidR="00E3536C">
              <w:rPr>
                <w:rFonts w:ascii="Palatino Linotype" w:eastAsia="Palatino Linotype" w:hAnsi="Palatino Linotype" w:cs="Palatino Linotype"/>
              </w:rPr>
              <w:t>Mark Michelson</w:t>
            </w:r>
            <w:r w:rsidRPr="00A80C34">
              <w:rPr>
                <w:rFonts w:ascii="Palatino Linotype" w:eastAsia="Palatino Linotype" w:hAnsi="Palatino Linotype" w:cs="Palatino Linotype"/>
                <w:color w:val="000000" w:themeColor="text1"/>
                <w:lang w:val="id-ID"/>
              </w:rPr>
              <w:t xml:space="preserve">, </w:t>
            </w:r>
            <w:r w:rsidR="00E3536C">
              <w:rPr>
                <w:rFonts w:ascii="Palatino Linotype" w:eastAsia="Palatino Linotype" w:hAnsi="Palatino Linotype" w:cs="Palatino Linotype"/>
                <w:color w:val="000000" w:themeColor="text1"/>
                <w:lang w:val="en-PH"/>
              </w:rPr>
              <w:t xml:space="preserve">Chairman, </w:t>
            </w:r>
            <w:r w:rsidRPr="00A80C34">
              <w:rPr>
                <w:rFonts w:ascii="Palatino Linotype" w:eastAsia="Palatino Linotype" w:hAnsi="Palatino Linotype" w:cs="Palatino Linotype"/>
                <w:color w:val="000000" w:themeColor="text1"/>
                <w:lang w:val="id-ID"/>
              </w:rPr>
              <w:t xml:space="preserve">Hong Kong Coalition of </w:t>
            </w:r>
            <w:r w:rsidRPr="00A80C34">
              <w:rPr>
                <w:rFonts w:ascii="Palatino Linotype" w:eastAsia="Palatino Linotype" w:hAnsi="Palatino Linotype" w:cs="Palatino Linotype"/>
                <w:color w:val="000000" w:themeColor="text1"/>
                <w:lang w:val="en-US"/>
              </w:rPr>
              <w:t>S</w:t>
            </w:r>
            <w:r w:rsidRPr="00A80C34">
              <w:rPr>
                <w:rFonts w:ascii="Palatino Linotype" w:eastAsia="Palatino Linotype" w:hAnsi="Palatino Linotype" w:cs="Palatino Linotype"/>
                <w:color w:val="000000" w:themeColor="text1"/>
                <w:lang w:val="id-ID"/>
              </w:rPr>
              <w:t xml:space="preserve">ervices </w:t>
            </w:r>
            <w:r w:rsidRPr="00A80C34">
              <w:rPr>
                <w:rFonts w:ascii="Palatino Linotype" w:eastAsia="Palatino Linotype" w:hAnsi="Palatino Linotype" w:cs="Palatino Linotype"/>
                <w:color w:val="000000" w:themeColor="text1"/>
                <w:lang w:val="en-US"/>
              </w:rPr>
              <w:t>I</w:t>
            </w:r>
            <w:r w:rsidR="00E3536C">
              <w:rPr>
                <w:rFonts w:ascii="Palatino Linotype" w:eastAsia="Palatino Linotype" w:hAnsi="Palatino Linotype" w:cs="Palatino Linotype"/>
                <w:color w:val="000000" w:themeColor="text1"/>
                <w:lang w:val="id-ID"/>
              </w:rPr>
              <w:t>ndustries</w:t>
            </w:r>
          </w:p>
          <w:p w14:paraId="77318225" w14:textId="7A3F1CEE" w:rsidR="00F4351C" w:rsidRPr="00A80C34" w:rsidRDefault="00F4351C" w:rsidP="000E76CA">
            <w:pPr>
              <w:rPr>
                <w:rFonts w:ascii="Palatino Linotype" w:eastAsia="Palatino Linotype" w:hAnsi="Palatino Linotype" w:cs="Palatino Linotype"/>
                <w:b/>
              </w:rPr>
            </w:pPr>
          </w:p>
        </w:tc>
      </w:tr>
      <w:tr w:rsidR="0022174F" w14:paraId="7B227638" w14:textId="77777777" w:rsidTr="008D0A0A">
        <w:tc>
          <w:tcPr>
            <w:tcW w:w="10164" w:type="dxa"/>
            <w:gridSpan w:val="3"/>
            <w:shd w:val="clear" w:color="auto" w:fill="D28886"/>
          </w:tcPr>
          <w:p w14:paraId="27E44471" w14:textId="77777777" w:rsidR="0022174F" w:rsidRDefault="0022174F" w:rsidP="000E76CA">
            <w:pPr>
              <w:rPr>
                <w:rFonts w:ascii="Palatino Linotype" w:eastAsia="Palatino Linotype" w:hAnsi="Palatino Linotype" w:cs="Palatino Linotype"/>
                <w:b/>
              </w:rPr>
            </w:pPr>
          </w:p>
        </w:tc>
      </w:tr>
      <w:tr w:rsidR="0022174F" w14:paraId="54A6B957" w14:textId="77777777" w:rsidTr="00793F81">
        <w:tc>
          <w:tcPr>
            <w:tcW w:w="1700" w:type="dxa"/>
            <w:tcBorders>
              <w:right w:val="single" w:sz="4" w:space="0" w:color="auto"/>
            </w:tcBorders>
          </w:tcPr>
          <w:p w14:paraId="741E3402" w14:textId="411A64B9" w:rsidR="0022174F" w:rsidRDefault="001D636A" w:rsidP="009432D7">
            <w:pPr>
              <w:rPr>
                <w:rFonts w:ascii="Palatino Linotype" w:eastAsia="Palatino Linotype" w:hAnsi="Palatino Linotype" w:cs="Palatino Linotype"/>
                <w:b/>
              </w:rPr>
            </w:pPr>
            <w:r>
              <w:rPr>
                <w:rFonts w:ascii="Palatino Linotype" w:eastAsia="Palatino Linotype" w:hAnsi="Palatino Linotype" w:cs="Palatino Linotype"/>
                <w:b/>
              </w:rPr>
              <w:t>10.1</w:t>
            </w:r>
            <w:r w:rsidR="0054594A">
              <w:rPr>
                <w:rFonts w:ascii="Palatino Linotype" w:eastAsia="Palatino Linotype" w:hAnsi="Palatino Linotype" w:cs="Palatino Linotype"/>
                <w:b/>
              </w:rPr>
              <w:t>5</w:t>
            </w:r>
            <w:r w:rsidR="00220436">
              <w:rPr>
                <w:rFonts w:ascii="Palatino Linotype" w:eastAsia="Palatino Linotype" w:hAnsi="Palatino Linotype" w:cs="Palatino Linotype"/>
                <w:b/>
              </w:rPr>
              <w:t>-1</w:t>
            </w:r>
            <w:r w:rsidR="0054594A">
              <w:rPr>
                <w:rFonts w:ascii="Palatino Linotype" w:eastAsia="Palatino Linotype" w:hAnsi="Palatino Linotype" w:cs="Palatino Linotype"/>
                <w:b/>
              </w:rPr>
              <w:t>1.</w:t>
            </w:r>
            <w:r>
              <w:rPr>
                <w:rFonts w:ascii="Palatino Linotype" w:eastAsia="Palatino Linotype" w:hAnsi="Palatino Linotype" w:cs="Palatino Linotype"/>
                <w:b/>
              </w:rPr>
              <w:t>30</w:t>
            </w:r>
          </w:p>
        </w:tc>
        <w:tc>
          <w:tcPr>
            <w:tcW w:w="267" w:type="dxa"/>
            <w:tcBorders>
              <w:top w:val="single" w:sz="4" w:space="0" w:color="auto"/>
              <w:left w:val="single" w:sz="4" w:space="0" w:color="auto"/>
              <w:bottom w:val="single" w:sz="4" w:space="0" w:color="auto"/>
              <w:right w:val="single" w:sz="4" w:space="0" w:color="auto"/>
            </w:tcBorders>
          </w:tcPr>
          <w:p w14:paraId="45BE1FB2" w14:textId="77777777" w:rsidR="0022174F" w:rsidRDefault="0022174F">
            <w:pPr>
              <w:rPr>
                <w:rFonts w:ascii="Palatino Linotype" w:eastAsia="Palatino Linotype" w:hAnsi="Palatino Linotype" w:cs="Palatino Linotype"/>
                <w:b/>
              </w:rPr>
            </w:pPr>
          </w:p>
        </w:tc>
        <w:tc>
          <w:tcPr>
            <w:tcW w:w="8197" w:type="dxa"/>
            <w:tcBorders>
              <w:top w:val="single" w:sz="4" w:space="0" w:color="auto"/>
              <w:left w:val="single" w:sz="4" w:space="0" w:color="auto"/>
              <w:bottom w:val="single" w:sz="4" w:space="0" w:color="auto"/>
              <w:right w:val="single" w:sz="4" w:space="0" w:color="auto"/>
            </w:tcBorders>
          </w:tcPr>
          <w:p w14:paraId="0E83AE6B" w14:textId="3645E78D" w:rsidR="00F4351C" w:rsidRPr="00DF080B" w:rsidRDefault="00F4351C" w:rsidP="000E76CA">
            <w:pPr>
              <w:rPr>
                <w:b/>
                <w:color w:val="000000" w:themeColor="text1"/>
              </w:rPr>
            </w:pPr>
            <w:r w:rsidRPr="003F4E9C">
              <w:rPr>
                <w:rFonts w:ascii="Palatino Linotype" w:eastAsia="Palatino Linotype" w:hAnsi="Palatino Linotype" w:cs="Palatino Linotype"/>
                <w:b/>
                <w:sz w:val="24"/>
                <w:szCs w:val="24"/>
                <w:u w:val="single"/>
              </w:rPr>
              <w:t>Session</w:t>
            </w:r>
            <w:r>
              <w:rPr>
                <w:rFonts w:ascii="Palatino Linotype" w:eastAsia="Palatino Linotype" w:hAnsi="Palatino Linotype" w:cs="Palatino Linotype"/>
                <w:b/>
                <w:sz w:val="24"/>
                <w:szCs w:val="24"/>
                <w:u w:val="single"/>
              </w:rPr>
              <w:t xml:space="preserve"> 7</w:t>
            </w:r>
            <w:r w:rsidRPr="003F4E9C">
              <w:rPr>
                <w:rFonts w:ascii="Palatino Linotype" w:eastAsia="Palatino Linotype" w:hAnsi="Palatino Linotype" w:cs="Palatino Linotype"/>
                <w:b/>
                <w:sz w:val="24"/>
                <w:szCs w:val="24"/>
              </w:rPr>
              <w:t xml:space="preserve">: </w:t>
            </w:r>
            <w:r w:rsidRPr="0082662A">
              <w:rPr>
                <w:rFonts w:ascii="Palatino Linotype" w:eastAsia="Palatino Linotype" w:hAnsi="Palatino Linotype" w:cs="Palatino Linotype"/>
                <w:b/>
                <w:sz w:val="24"/>
                <w:szCs w:val="24"/>
              </w:rPr>
              <w:t>The Human Factor: How Digitalization and Innovation is changing the nature of work in the services sector</w:t>
            </w:r>
            <w:r w:rsidRPr="00DF080B">
              <w:rPr>
                <w:b/>
                <w:color w:val="000000" w:themeColor="text1"/>
              </w:rPr>
              <w:t xml:space="preserve"> </w:t>
            </w:r>
          </w:p>
          <w:p w14:paraId="6CC704A0" w14:textId="77777777" w:rsidR="00F4351C" w:rsidRDefault="00F4351C" w:rsidP="000E76CA">
            <w:pPr>
              <w:rPr>
                <w:rFonts w:ascii="Palatino Linotype" w:eastAsia="Palatino Linotype" w:hAnsi="Palatino Linotype" w:cs="Palatino Linotype"/>
              </w:rPr>
            </w:pPr>
          </w:p>
          <w:p w14:paraId="2A097273" w14:textId="77777777" w:rsidR="00F4351C" w:rsidRPr="002F5080" w:rsidRDefault="00F4351C" w:rsidP="000E76CA">
            <w:pPr>
              <w:rPr>
                <w:rFonts w:ascii="Palatino Linotype" w:eastAsia="Palatino Linotype" w:hAnsi="Palatino Linotype" w:cs="Palatino Linotype"/>
                <w:i/>
              </w:rPr>
            </w:pPr>
            <w:r w:rsidRPr="002F5080">
              <w:rPr>
                <w:rFonts w:ascii="Palatino Linotype" w:eastAsia="Palatino Linotype" w:hAnsi="Palatino Linotype" w:cs="Palatino Linotype"/>
                <w:i/>
              </w:rPr>
              <w:t>Digitalization is having tremendous impact on the current and future work environment. This panel will look into the evolving landscape of work both in the physical and digital space</w:t>
            </w:r>
            <w:r>
              <w:rPr>
                <w:rFonts w:ascii="Palatino Linotype" w:eastAsia="Palatino Linotype" w:hAnsi="Palatino Linotype" w:cs="Palatino Linotype"/>
                <w:i/>
              </w:rPr>
              <w:t xml:space="preserve">. </w:t>
            </w:r>
            <w:r w:rsidRPr="002F5080">
              <w:rPr>
                <w:rFonts w:ascii="Palatino Linotype" w:eastAsia="Palatino Linotype" w:hAnsi="Palatino Linotype" w:cs="Palatino Linotype"/>
                <w:i/>
              </w:rPr>
              <w:t xml:space="preserve"> In addition, </w:t>
            </w:r>
            <w:proofErr w:type="spellStart"/>
            <w:r w:rsidRPr="002F5080">
              <w:rPr>
                <w:rFonts w:ascii="Palatino Linotype" w:eastAsia="Palatino Linotype" w:hAnsi="Palatino Linotype" w:cs="Palatino Linotype"/>
                <w:i/>
              </w:rPr>
              <w:t>panelists</w:t>
            </w:r>
            <w:proofErr w:type="spellEnd"/>
            <w:r w:rsidRPr="002F5080">
              <w:rPr>
                <w:rFonts w:ascii="Palatino Linotype" w:eastAsia="Palatino Linotype" w:hAnsi="Palatino Linotype" w:cs="Palatino Linotype"/>
                <w:i/>
              </w:rPr>
              <w:t xml:space="preserve"> will discuss how businesses can adapt, and what policies may be necessary for the future workforce</w:t>
            </w:r>
            <w:r>
              <w:rPr>
                <w:rFonts w:ascii="Palatino Linotype" w:eastAsia="Palatino Linotype" w:hAnsi="Palatino Linotype" w:cs="Palatino Linotype"/>
                <w:i/>
              </w:rPr>
              <w:t>, not only to manage the disruption especially in the services sector but also to develop new competitive advantage.</w:t>
            </w:r>
            <w:r w:rsidRPr="002F5080">
              <w:rPr>
                <w:rFonts w:ascii="Palatino Linotype" w:eastAsia="Palatino Linotype" w:hAnsi="Palatino Linotype" w:cs="Palatino Linotype"/>
                <w:i/>
              </w:rPr>
              <w:t xml:space="preserve">  </w:t>
            </w:r>
          </w:p>
          <w:p w14:paraId="47787739" w14:textId="28F27523" w:rsidR="00F4351C" w:rsidRDefault="004B62A9" w:rsidP="000E76CA">
            <w:pPr>
              <w:tabs>
                <w:tab w:val="left" w:pos="1752"/>
              </w:tabs>
              <w:rPr>
                <w:rFonts w:ascii="Palatino Linotype" w:eastAsia="Palatino Linotype" w:hAnsi="Palatino Linotype" w:cs="Palatino Linotype"/>
              </w:rPr>
            </w:pPr>
            <w:r>
              <w:rPr>
                <w:rFonts w:ascii="Palatino Linotype" w:eastAsia="Palatino Linotype" w:hAnsi="Palatino Linotype" w:cs="Palatino Linotype"/>
              </w:rPr>
              <w:tab/>
            </w:r>
          </w:p>
          <w:p w14:paraId="7382B08D" w14:textId="2A30BF30" w:rsidR="00F4351C" w:rsidRPr="00A80C34" w:rsidRDefault="00F4351C" w:rsidP="000E76CA">
            <w:pPr>
              <w:rPr>
                <w:rFonts w:ascii="Palatino Linotype" w:eastAsia="Palatino Linotype" w:hAnsi="Palatino Linotype" w:cs="Palatino Linotype"/>
                <w:b/>
                <w:u w:val="single"/>
              </w:rPr>
            </w:pPr>
            <w:r w:rsidRPr="00FC0DAE">
              <w:rPr>
                <w:rFonts w:ascii="Palatino Linotype" w:eastAsia="Palatino Linotype" w:hAnsi="Palatino Linotype" w:cs="Palatino Linotype"/>
                <w:b/>
                <w:u w:val="single"/>
              </w:rPr>
              <w:t>Moderator</w:t>
            </w:r>
            <w:r w:rsidRPr="00891449">
              <w:rPr>
                <w:rFonts w:ascii="Palatino Linotype" w:eastAsia="Palatino Linotype" w:hAnsi="Palatino Linotype" w:cs="Palatino Linotype"/>
              </w:rPr>
              <w:t>:</w:t>
            </w:r>
            <w:r>
              <w:rPr>
                <w:rFonts w:ascii="Palatino Linotype" w:eastAsia="Palatino Linotype" w:hAnsi="Palatino Linotype" w:cs="Palatino Linotype"/>
              </w:rPr>
              <w:t xml:space="preserve"> </w:t>
            </w:r>
            <w:r w:rsidR="005A23FD">
              <w:rPr>
                <w:rFonts w:ascii="Palatino Linotype" w:eastAsia="Palatino Linotype" w:hAnsi="Palatino Linotype" w:cs="Palatino Linotype"/>
              </w:rPr>
              <w:t xml:space="preserve">Mr </w:t>
            </w:r>
            <w:r>
              <w:rPr>
                <w:rFonts w:ascii="Palatino Linotype" w:eastAsia="Palatino Linotype" w:hAnsi="Palatino Linotype" w:cs="Palatino Linotype"/>
              </w:rPr>
              <w:t>Bill Luz, ABAC Philippines and Philippine Services Coalition</w:t>
            </w:r>
          </w:p>
          <w:p w14:paraId="77BC122C" w14:textId="0AE7E357" w:rsidR="00F4351C" w:rsidRPr="00E11EE6" w:rsidRDefault="00F4351C" w:rsidP="000E76CA">
            <w:pPr>
              <w:spacing w:line="259" w:lineRule="auto"/>
              <w:rPr>
                <w:rFonts w:ascii="Palatino Linotype" w:eastAsia="Palatino Linotype" w:hAnsi="Palatino Linotype" w:cs="Palatino Linotype"/>
                <w:i/>
              </w:rPr>
            </w:pPr>
            <w:r w:rsidRPr="00E11EE6">
              <w:rPr>
                <w:rFonts w:ascii="Palatino Linotype" w:eastAsia="Palatino Linotype" w:hAnsi="Palatino Linotype" w:cs="Palatino Linotype"/>
                <w:u w:val="single"/>
              </w:rPr>
              <w:t>Speaker 1</w:t>
            </w:r>
            <w:r w:rsidRPr="00E11EE6">
              <w:rPr>
                <w:rFonts w:ascii="Palatino Linotype" w:eastAsia="Palatino Linotype" w:hAnsi="Palatino Linotype" w:cs="Palatino Linotype"/>
              </w:rPr>
              <w:t xml:space="preserve">: Video or Teleconference Presentation by Professor Richard Baldwin:  “The </w:t>
            </w:r>
            <w:proofErr w:type="spellStart"/>
            <w:r w:rsidRPr="00E11EE6">
              <w:rPr>
                <w:rFonts w:ascii="Palatino Linotype" w:eastAsia="Palatino Linotype" w:hAnsi="Palatino Linotype" w:cs="Palatino Linotype"/>
              </w:rPr>
              <w:t>Globotics</w:t>
            </w:r>
            <w:proofErr w:type="spellEnd"/>
            <w:r w:rsidRPr="00E11EE6">
              <w:rPr>
                <w:rFonts w:ascii="Palatino Linotype" w:eastAsia="Palatino Linotype" w:hAnsi="Palatino Linotype" w:cs="Palatino Linotype"/>
              </w:rPr>
              <w:t xml:space="preserve"> Revolution” </w:t>
            </w:r>
            <w:r w:rsidRPr="00E11EE6">
              <w:rPr>
                <w:rFonts w:ascii="Palatino Linotype" w:eastAsia="Palatino Linotype" w:hAnsi="Palatino Linotype" w:cs="Palatino Linotype"/>
                <w:b/>
                <w:i/>
              </w:rPr>
              <w:t>tbc</w:t>
            </w:r>
          </w:p>
          <w:p w14:paraId="0512130E" w14:textId="33077AA5" w:rsidR="00F4351C" w:rsidRPr="00D52CB4" w:rsidRDefault="00F4351C" w:rsidP="000E76CA">
            <w:pPr>
              <w:rPr>
                <w:rFonts w:ascii="Palatino Linotype" w:eastAsia="Palatino Linotype" w:hAnsi="Palatino Linotype" w:cs="Palatino Linotype"/>
                <w:color w:val="4F81BD" w:themeColor="accent1"/>
                <w:lang w:val="en-US"/>
              </w:rPr>
            </w:pPr>
            <w:r w:rsidRPr="003F4E9C">
              <w:rPr>
                <w:rFonts w:ascii="Palatino Linotype" w:eastAsia="Palatino Linotype" w:hAnsi="Palatino Linotype" w:cs="Palatino Linotype"/>
                <w:u w:val="single"/>
              </w:rPr>
              <w:t>Speaker 2</w:t>
            </w:r>
            <w:r>
              <w:rPr>
                <w:rFonts w:ascii="Palatino Linotype" w:eastAsia="Palatino Linotype" w:hAnsi="Palatino Linotype" w:cs="Palatino Linotype"/>
              </w:rPr>
              <w:t xml:space="preserve">: </w:t>
            </w:r>
            <w:r w:rsidR="00A94D2B">
              <w:rPr>
                <w:rFonts w:ascii="Palatino Linotype" w:eastAsia="Palatino Linotype" w:hAnsi="Palatino Linotype" w:cs="Palatino Linotype"/>
              </w:rPr>
              <w:t xml:space="preserve">Ms Astrid </w:t>
            </w:r>
            <w:proofErr w:type="spellStart"/>
            <w:r w:rsidR="00A94D2B">
              <w:rPr>
                <w:rFonts w:ascii="Palatino Linotype" w:eastAsia="Palatino Linotype" w:hAnsi="Palatino Linotype" w:cs="Palatino Linotype"/>
              </w:rPr>
              <w:t>Kusumawardhani</w:t>
            </w:r>
            <w:proofErr w:type="spellEnd"/>
            <w:r w:rsidR="00A94D2B">
              <w:rPr>
                <w:rFonts w:ascii="Palatino Linotype" w:eastAsia="Palatino Linotype" w:hAnsi="Palatino Linotype" w:cs="Palatino Linotype"/>
                <w:color w:val="000000" w:themeColor="text1"/>
              </w:rPr>
              <w:t xml:space="preserve">, Vice President, </w:t>
            </w:r>
            <w:r w:rsidR="00E1256B">
              <w:rPr>
                <w:rFonts w:ascii="Palatino Linotype" w:eastAsia="Palatino Linotype" w:hAnsi="Palatino Linotype" w:cs="Palatino Linotype"/>
                <w:color w:val="000000" w:themeColor="text1"/>
              </w:rPr>
              <w:t xml:space="preserve">Vice President, </w:t>
            </w:r>
            <w:r w:rsidRPr="009B07DD">
              <w:rPr>
                <w:rFonts w:ascii="Palatino Linotype" w:eastAsia="Palatino Linotype" w:hAnsi="Palatino Linotype" w:cs="Palatino Linotype"/>
                <w:color w:val="000000" w:themeColor="text1"/>
                <w:lang w:val="id-ID"/>
              </w:rPr>
              <w:t>GOJEK</w:t>
            </w:r>
          </w:p>
          <w:p w14:paraId="2171B74F" w14:textId="7F584875" w:rsidR="00F4351C" w:rsidRPr="002F5080" w:rsidRDefault="00F4351C" w:rsidP="000E76CA">
            <w:pPr>
              <w:rPr>
                <w:rFonts w:ascii="Palatino Linotype" w:eastAsia="Palatino Linotype" w:hAnsi="Palatino Linotype" w:cs="Palatino Linotype"/>
              </w:rPr>
            </w:pPr>
            <w:r w:rsidRPr="002F5080">
              <w:rPr>
                <w:rFonts w:ascii="Palatino Linotype" w:eastAsia="Palatino Linotype" w:hAnsi="Palatino Linotype" w:cs="Palatino Linotype"/>
                <w:u w:val="single"/>
              </w:rPr>
              <w:t>Speaker 3</w:t>
            </w:r>
            <w:r w:rsidRPr="002F5080">
              <w:rPr>
                <w:rFonts w:ascii="Palatino Linotype" w:eastAsia="Palatino Linotype" w:hAnsi="Palatino Linotype" w:cs="Palatino Linotype"/>
              </w:rPr>
              <w:t>:</w:t>
            </w:r>
            <w:r>
              <w:rPr>
                <w:rFonts w:ascii="Palatino Linotype" w:eastAsia="Palatino Linotype" w:hAnsi="Palatino Linotype" w:cs="Palatino Linotype"/>
              </w:rPr>
              <w:t xml:space="preserve"> </w:t>
            </w:r>
            <w:r w:rsidR="00E27CE8">
              <w:rPr>
                <w:rFonts w:ascii="Palatino Linotype" w:eastAsia="Palatino Linotype" w:hAnsi="Palatino Linotype" w:cs="Palatino Linotype"/>
              </w:rPr>
              <w:t>Mr Andy Hu</w:t>
            </w:r>
            <w:r w:rsidR="000916D8">
              <w:rPr>
                <w:rFonts w:ascii="Palatino Linotype" w:eastAsia="Palatino Linotype" w:hAnsi="Palatino Linotype" w:cs="Palatino Linotype"/>
              </w:rPr>
              <w:t>,</w:t>
            </w:r>
            <w:r w:rsidR="00E27CE8">
              <w:rPr>
                <w:rFonts w:ascii="Palatino Linotype" w:eastAsia="Palatino Linotype" w:hAnsi="Palatino Linotype" w:cs="Palatino Linotype"/>
              </w:rPr>
              <w:t xml:space="preserve"> Deputy Project General Manager, </w:t>
            </w:r>
            <w:proofErr w:type="spellStart"/>
            <w:r w:rsidR="00E27CE8">
              <w:rPr>
                <w:rFonts w:ascii="Palatino Linotype" w:eastAsia="Palatino Linotype" w:hAnsi="Palatino Linotype" w:cs="Palatino Linotype"/>
              </w:rPr>
              <w:t>Syscom</w:t>
            </w:r>
            <w:proofErr w:type="spellEnd"/>
            <w:r w:rsidR="00E27CE8">
              <w:rPr>
                <w:rFonts w:ascii="Palatino Linotype" w:eastAsia="Palatino Linotype" w:hAnsi="Palatino Linotype" w:cs="Palatino Linotype"/>
              </w:rPr>
              <w:t xml:space="preserve"> Computer Engineering Co.,</w:t>
            </w:r>
            <w:r w:rsidR="000916D8">
              <w:rPr>
                <w:rFonts w:ascii="Palatino Linotype" w:eastAsia="Palatino Linotype" w:hAnsi="Palatino Linotype" w:cs="Palatino Linotype"/>
              </w:rPr>
              <w:t xml:space="preserve"> </w:t>
            </w:r>
            <w:r w:rsidRPr="00A74A0C">
              <w:rPr>
                <w:rFonts w:ascii="Palatino Linotype" w:eastAsia="Palatino Linotype" w:hAnsi="Palatino Linotype" w:cs="Palatino Linotype"/>
              </w:rPr>
              <w:t>Chinese Taipei</w:t>
            </w:r>
          </w:p>
          <w:p w14:paraId="22922685" w14:textId="3AADD91F" w:rsidR="00F4351C" w:rsidRPr="005A23FD" w:rsidRDefault="00F4351C" w:rsidP="000E76CA">
            <w:pPr>
              <w:rPr>
                <w:rFonts w:ascii="Palatino Linotype" w:eastAsia="Palatino Linotype" w:hAnsi="Palatino Linotype" w:cs="Palatino Linotype"/>
              </w:rPr>
            </w:pPr>
            <w:r w:rsidRPr="003F4E9C">
              <w:rPr>
                <w:rFonts w:ascii="Palatino Linotype" w:eastAsia="Palatino Linotype" w:hAnsi="Palatino Linotype" w:cs="Palatino Linotype"/>
                <w:u w:val="single"/>
              </w:rPr>
              <w:t>Speaker 4</w:t>
            </w:r>
            <w:r>
              <w:rPr>
                <w:rFonts w:ascii="Palatino Linotype" w:eastAsia="Palatino Linotype" w:hAnsi="Palatino Linotype" w:cs="Palatino Linotype"/>
              </w:rPr>
              <w:t xml:space="preserve">: </w:t>
            </w:r>
            <w:r w:rsidR="00E1256B">
              <w:rPr>
                <w:rFonts w:ascii="Palatino Linotype" w:eastAsia="Palatino Linotype" w:hAnsi="Palatino Linotype" w:cs="Palatino Linotype"/>
              </w:rPr>
              <w:t xml:space="preserve">Dr Choo </w:t>
            </w:r>
            <w:proofErr w:type="spellStart"/>
            <w:r w:rsidR="00E1256B">
              <w:rPr>
                <w:rFonts w:ascii="Palatino Linotype" w:eastAsia="Palatino Linotype" w:hAnsi="Palatino Linotype" w:cs="Palatino Linotype"/>
              </w:rPr>
              <w:t>Kok</w:t>
            </w:r>
            <w:proofErr w:type="spellEnd"/>
            <w:r w:rsidR="00A94D2B">
              <w:rPr>
                <w:rFonts w:ascii="Palatino Linotype" w:eastAsia="Palatino Linotype" w:hAnsi="Palatino Linotype" w:cs="Palatino Linotype"/>
              </w:rPr>
              <w:t xml:space="preserve"> </w:t>
            </w:r>
            <w:proofErr w:type="spellStart"/>
            <w:r w:rsidR="00A94D2B">
              <w:rPr>
                <w:rFonts w:ascii="Palatino Linotype" w:eastAsia="Palatino Linotype" w:hAnsi="Palatino Linotype" w:cs="Palatino Linotype"/>
              </w:rPr>
              <w:t>Beng</w:t>
            </w:r>
            <w:proofErr w:type="spellEnd"/>
            <w:r w:rsidR="00A94D2B">
              <w:rPr>
                <w:rFonts w:ascii="Palatino Linotype" w:eastAsia="Palatino Linotype" w:hAnsi="Palatino Linotype" w:cs="Palatino Linotype"/>
              </w:rPr>
              <w:t xml:space="preserve">, </w:t>
            </w:r>
            <w:r w:rsidR="005A23FD">
              <w:rPr>
                <w:rFonts w:ascii="Palatino Linotype" w:eastAsia="Palatino Linotype" w:hAnsi="Palatino Linotype" w:cs="Palatino Linotype"/>
              </w:rPr>
              <w:t>M</w:t>
            </w:r>
            <w:r>
              <w:rPr>
                <w:rFonts w:ascii="Palatino Linotype" w:eastAsia="Palatino Linotype" w:hAnsi="Palatino Linotype" w:cs="Palatino Linotype"/>
              </w:rPr>
              <w:t>alaysian Services Providers Conf</w:t>
            </w:r>
            <w:r w:rsidR="00A94D2B">
              <w:rPr>
                <w:rFonts w:ascii="Palatino Linotype" w:eastAsia="Palatino Linotype" w:hAnsi="Palatino Linotype" w:cs="Palatino Linotype"/>
              </w:rPr>
              <w:t>ederation</w:t>
            </w:r>
          </w:p>
          <w:p w14:paraId="00479188" w14:textId="567C000C" w:rsidR="00F4351C" w:rsidRPr="001D3349" w:rsidRDefault="00F4351C" w:rsidP="000E76CA">
            <w:pPr>
              <w:shd w:val="clear" w:color="auto" w:fill="FFFFFF"/>
              <w:rPr>
                <w:rFonts w:ascii="Palatino Linotype" w:eastAsia="Palatino Linotype" w:hAnsi="Palatino Linotype" w:cs="Palatino Linotype"/>
              </w:rPr>
            </w:pPr>
          </w:p>
        </w:tc>
      </w:tr>
      <w:tr w:rsidR="0022174F" w14:paraId="6029882B" w14:textId="77777777" w:rsidTr="008D0A0A">
        <w:tc>
          <w:tcPr>
            <w:tcW w:w="10164" w:type="dxa"/>
            <w:gridSpan w:val="3"/>
            <w:shd w:val="clear" w:color="auto" w:fill="D28886"/>
          </w:tcPr>
          <w:p w14:paraId="1B211B85" w14:textId="77777777" w:rsidR="0022174F" w:rsidRDefault="0022174F" w:rsidP="000E76CA">
            <w:pPr>
              <w:rPr>
                <w:rFonts w:ascii="Palatino Linotype" w:eastAsia="Palatino Linotype" w:hAnsi="Palatino Linotype" w:cs="Palatino Linotype"/>
                <w:b/>
              </w:rPr>
            </w:pPr>
          </w:p>
        </w:tc>
      </w:tr>
      <w:tr w:rsidR="00660AE8" w:rsidRPr="004B62A9" w14:paraId="4429FFBF" w14:textId="77777777" w:rsidTr="008D0A0A">
        <w:tc>
          <w:tcPr>
            <w:tcW w:w="1700" w:type="dxa"/>
          </w:tcPr>
          <w:p w14:paraId="3459C512" w14:textId="47BCFDEB" w:rsidR="00660AE8" w:rsidRPr="004B62A9" w:rsidRDefault="00660AE8" w:rsidP="00660AE8">
            <w:pPr>
              <w:rPr>
                <w:rFonts w:ascii="Palatino Linotype" w:eastAsia="Palatino Linotype" w:hAnsi="Palatino Linotype" w:cs="Palatino Linotype"/>
                <w:b/>
              </w:rPr>
            </w:pPr>
            <w:r w:rsidRPr="004B62A9">
              <w:rPr>
                <w:rFonts w:ascii="Palatino Linotype" w:eastAsia="Palatino Linotype" w:hAnsi="Palatino Linotype" w:cs="Palatino Linotype"/>
                <w:b/>
              </w:rPr>
              <w:t>1</w:t>
            </w:r>
            <w:r w:rsidR="0054594A" w:rsidRPr="004B62A9">
              <w:rPr>
                <w:rFonts w:ascii="Palatino Linotype" w:eastAsia="Palatino Linotype" w:hAnsi="Palatino Linotype" w:cs="Palatino Linotype"/>
                <w:b/>
              </w:rPr>
              <w:t>1.</w:t>
            </w:r>
            <w:r w:rsidR="001D636A" w:rsidRPr="004B62A9">
              <w:rPr>
                <w:rFonts w:ascii="Palatino Linotype" w:eastAsia="Palatino Linotype" w:hAnsi="Palatino Linotype" w:cs="Palatino Linotype"/>
                <w:b/>
              </w:rPr>
              <w:t>30</w:t>
            </w:r>
            <w:r w:rsidRPr="004B62A9">
              <w:rPr>
                <w:rFonts w:ascii="Palatino Linotype" w:eastAsia="Palatino Linotype" w:hAnsi="Palatino Linotype" w:cs="Palatino Linotype"/>
                <w:b/>
              </w:rPr>
              <w:t>-1</w:t>
            </w:r>
            <w:r w:rsidR="0054594A" w:rsidRPr="004B62A9">
              <w:rPr>
                <w:rFonts w:ascii="Palatino Linotype" w:eastAsia="Palatino Linotype" w:hAnsi="Palatino Linotype" w:cs="Palatino Linotype"/>
                <w:b/>
              </w:rPr>
              <w:t>2.</w:t>
            </w:r>
            <w:r w:rsidR="001D636A" w:rsidRPr="004B62A9">
              <w:rPr>
                <w:rFonts w:ascii="Palatino Linotype" w:eastAsia="Palatino Linotype" w:hAnsi="Palatino Linotype" w:cs="Palatino Linotype"/>
                <w:b/>
              </w:rPr>
              <w:t>30</w:t>
            </w:r>
          </w:p>
        </w:tc>
        <w:tc>
          <w:tcPr>
            <w:tcW w:w="267" w:type="dxa"/>
          </w:tcPr>
          <w:p w14:paraId="72EA0925" w14:textId="77777777" w:rsidR="00660AE8" w:rsidRPr="004B62A9" w:rsidRDefault="00660AE8" w:rsidP="00660AE8">
            <w:pPr>
              <w:rPr>
                <w:rFonts w:ascii="Palatino Linotype" w:eastAsia="Palatino Linotype" w:hAnsi="Palatino Linotype" w:cs="Palatino Linotype"/>
                <w:b/>
                <w:u w:val="single"/>
              </w:rPr>
            </w:pPr>
          </w:p>
        </w:tc>
        <w:tc>
          <w:tcPr>
            <w:tcW w:w="8197" w:type="dxa"/>
          </w:tcPr>
          <w:p w14:paraId="7D5BEA7D" w14:textId="36A4DDF6" w:rsidR="00660AE8" w:rsidRPr="004B62A9" w:rsidRDefault="00660AE8" w:rsidP="000E76CA">
            <w:pPr>
              <w:rPr>
                <w:b/>
                <w:color w:val="000000" w:themeColor="text1"/>
              </w:rPr>
            </w:pPr>
            <w:r w:rsidRPr="004B62A9">
              <w:rPr>
                <w:rFonts w:ascii="Palatino Linotype" w:eastAsia="Palatino Linotype" w:hAnsi="Palatino Linotype" w:cs="Palatino Linotype"/>
                <w:b/>
                <w:u w:val="single"/>
              </w:rPr>
              <w:t xml:space="preserve">Session </w:t>
            </w:r>
            <w:r w:rsidR="0054594A" w:rsidRPr="004B62A9">
              <w:rPr>
                <w:rFonts w:ascii="Palatino Linotype" w:eastAsia="Palatino Linotype" w:hAnsi="Palatino Linotype" w:cs="Palatino Linotype"/>
                <w:b/>
                <w:u w:val="single"/>
              </w:rPr>
              <w:t>8:</w:t>
            </w:r>
            <w:r w:rsidRPr="004B62A9">
              <w:rPr>
                <w:rFonts w:ascii="Palatino Linotype" w:eastAsia="Palatino Linotype" w:hAnsi="Palatino Linotype" w:cs="Palatino Linotype"/>
              </w:rPr>
              <w:t xml:space="preserve"> </w:t>
            </w:r>
            <w:r w:rsidRPr="004B62A9">
              <w:rPr>
                <w:rFonts w:ascii="Palatino Linotype" w:eastAsia="Palatino Linotype" w:hAnsi="Palatino Linotype" w:cs="Palatino Linotype"/>
                <w:b/>
              </w:rPr>
              <w:t>Access to Talent: Facilitating Cross-Border Movement of Professional Services Providers</w:t>
            </w:r>
          </w:p>
          <w:p w14:paraId="4A3FB645" w14:textId="77777777" w:rsidR="00660AE8" w:rsidRPr="004B62A9" w:rsidRDefault="00660AE8" w:rsidP="000E76CA">
            <w:pPr>
              <w:shd w:val="clear" w:color="auto" w:fill="FFFFFF"/>
              <w:rPr>
                <w:rFonts w:ascii="Palatino Linotype" w:eastAsia="Arial" w:hAnsi="Palatino Linotype" w:cs="Arial"/>
                <w:color w:val="222222"/>
              </w:rPr>
            </w:pPr>
          </w:p>
          <w:p w14:paraId="09404E76" w14:textId="77777777" w:rsidR="00660AE8" w:rsidRPr="004B62A9" w:rsidRDefault="00660AE8" w:rsidP="000E76CA">
            <w:pPr>
              <w:shd w:val="clear" w:color="auto" w:fill="FFFFFF"/>
              <w:rPr>
                <w:rFonts w:ascii="Palatino Linotype" w:eastAsia="Palatino Linotype" w:hAnsi="Palatino Linotype" w:cs="Palatino Linotype"/>
                <w:i/>
              </w:rPr>
            </w:pPr>
            <w:r w:rsidRPr="004B62A9">
              <w:rPr>
                <w:rFonts w:ascii="Palatino Linotype" w:eastAsia="Palatino Linotype" w:hAnsi="Palatino Linotype" w:cs="Palatino Linotype"/>
                <w:i/>
              </w:rPr>
              <w:t xml:space="preserve">This session will discuss the work force side of services competitiveness. Human talent has always been and will remain the main fuel of the services sectors. As the services sector grows at a rapid pace, more investment in human capital is needed.  The </w:t>
            </w:r>
            <w:r w:rsidRPr="004B62A9">
              <w:rPr>
                <w:rFonts w:ascii="Palatino Linotype" w:hAnsi="Palatino Linotype"/>
                <w:i/>
              </w:rPr>
              <w:t>ASCR call for action to support cross-border mobility for professionals, building on initiatives such as the APEC Architects and Engineers Registers that facilitate mutual recognition arrangements.  This session looks at what needs to be done to make faster progress.</w:t>
            </w:r>
          </w:p>
          <w:p w14:paraId="030EACBC" w14:textId="77777777" w:rsidR="00660AE8" w:rsidRPr="004B62A9" w:rsidRDefault="00660AE8" w:rsidP="000E76CA">
            <w:pPr>
              <w:shd w:val="clear" w:color="auto" w:fill="FFFFFF"/>
              <w:rPr>
                <w:rFonts w:ascii="Palatino Linotype" w:eastAsia="Palatino Linotype" w:hAnsi="Palatino Linotype" w:cs="Palatino Linotype"/>
              </w:rPr>
            </w:pPr>
          </w:p>
          <w:p w14:paraId="65054DAF" w14:textId="46A0163E" w:rsidR="00660AE8" w:rsidRPr="004B62A9" w:rsidRDefault="00660AE8" w:rsidP="000E76CA">
            <w:pPr>
              <w:shd w:val="clear" w:color="auto" w:fill="FFFFFF"/>
              <w:rPr>
                <w:rFonts w:ascii="Arial" w:eastAsia="Arial" w:hAnsi="Arial" w:cs="Arial"/>
                <w:color w:val="222222"/>
                <w:u w:val="single"/>
              </w:rPr>
            </w:pPr>
            <w:r w:rsidRPr="004B62A9">
              <w:rPr>
                <w:rFonts w:ascii="Palatino Linotype" w:eastAsia="Palatino Linotype" w:hAnsi="Palatino Linotype" w:cs="Palatino Linotype"/>
                <w:b/>
                <w:u w:val="single"/>
              </w:rPr>
              <w:t>Moderator</w:t>
            </w:r>
            <w:r w:rsidRPr="004B62A9">
              <w:rPr>
                <w:rFonts w:ascii="Palatino Linotype" w:eastAsia="Palatino Linotype" w:hAnsi="Palatino Linotype" w:cs="Palatino Linotype"/>
                <w:b/>
              </w:rPr>
              <w:t>:</w:t>
            </w:r>
            <w:r w:rsidRPr="00360F9A">
              <w:rPr>
                <w:rFonts w:ascii="Palatino Linotype" w:eastAsia="Arial" w:hAnsi="Palatino Linotype" w:cs="Arial"/>
                <w:b/>
                <w:color w:val="222222"/>
              </w:rPr>
              <w:t xml:space="preserve"> </w:t>
            </w:r>
            <w:r w:rsidR="00DC7CA3" w:rsidRPr="006D5F0C">
              <w:rPr>
                <w:rFonts w:ascii="Palatino Linotype" w:eastAsia="Arial" w:hAnsi="Palatino Linotype" w:cs="Arial"/>
                <w:color w:val="222222"/>
              </w:rPr>
              <w:t>Professor Christopher Findlay, AUSPECC</w:t>
            </w:r>
            <w:r w:rsidR="00390646">
              <w:rPr>
                <w:rFonts w:ascii="Palatino Linotype" w:eastAsia="Arial" w:hAnsi="Palatino Linotype" w:cs="Arial"/>
                <w:color w:val="222222"/>
              </w:rPr>
              <w:t xml:space="preserve"> and Director, Australian Services Roundtable</w:t>
            </w:r>
            <w:r w:rsidR="00DC7CA3" w:rsidRPr="006D5F0C">
              <w:rPr>
                <w:rFonts w:ascii="Palatino Linotype" w:eastAsia="Arial" w:hAnsi="Palatino Linotype" w:cs="Arial"/>
                <w:color w:val="222222"/>
              </w:rPr>
              <w:t xml:space="preserve"> </w:t>
            </w:r>
          </w:p>
          <w:p w14:paraId="178224EC" w14:textId="58D3DE67" w:rsidR="00660AE8" w:rsidRPr="004B62A9" w:rsidRDefault="00660AE8" w:rsidP="000E76CA">
            <w:pPr>
              <w:rPr>
                <w:rFonts w:ascii="Palatino Linotype" w:eastAsia="Palatino Linotype" w:hAnsi="Palatino Linotype" w:cs="Palatino Linotype"/>
                <w:lang w:val="en-US"/>
              </w:rPr>
            </w:pPr>
            <w:r w:rsidRPr="004B62A9">
              <w:rPr>
                <w:rFonts w:ascii="Palatino Linotype" w:eastAsia="Palatino Linotype" w:hAnsi="Palatino Linotype" w:cs="Palatino Linotype"/>
                <w:u w:val="single"/>
              </w:rPr>
              <w:t>Speaker 1</w:t>
            </w:r>
            <w:r w:rsidRPr="004B62A9">
              <w:rPr>
                <w:rFonts w:ascii="Palatino Linotype" w:eastAsia="Palatino Linotype" w:hAnsi="Palatino Linotype" w:cs="Palatino Linotype"/>
              </w:rPr>
              <w:t xml:space="preserve">: </w:t>
            </w:r>
            <w:r w:rsidRPr="004B62A9">
              <w:rPr>
                <w:rFonts w:ascii="Palatino Linotype" w:eastAsia="Palatino Linotype" w:hAnsi="Palatino Linotype" w:cs="Palatino Linotype"/>
                <w:color w:val="000000" w:themeColor="text1"/>
                <w:lang w:val="en-US"/>
              </w:rPr>
              <w:t>D</w:t>
            </w:r>
            <w:r w:rsidRPr="004B62A9">
              <w:rPr>
                <w:rFonts w:ascii="Palatino Linotype" w:eastAsia="Palatino Linotype" w:hAnsi="Palatino Linotype" w:cs="Palatino Linotype"/>
                <w:color w:val="000000" w:themeColor="text1"/>
                <w:lang w:val="id-ID"/>
              </w:rPr>
              <w:t xml:space="preserve">eveloping talent and challenges in facilitating cross border professional movement: </w:t>
            </w:r>
            <w:r w:rsidR="00360F9A">
              <w:rPr>
                <w:rFonts w:ascii="Palatino Linotype" w:eastAsia="Palatino Linotype" w:hAnsi="Palatino Linotype" w:cs="Palatino Linotype"/>
                <w:color w:val="000000" w:themeColor="text1"/>
                <w:lang w:val="en-PH"/>
              </w:rPr>
              <w:t xml:space="preserve">Mr </w:t>
            </w:r>
            <w:r w:rsidR="00F4351C" w:rsidRPr="004B62A9">
              <w:rPr>
                <w:rFonts w:ascii="Palatino Linotype" w:eastAsia="Palatino Linotype" w:hAnsi="Palatino Linotype" w:cs="Palatino Linotype"/>
                <w:color w:val="000000" w:themeColor="text1"/>
                <w:lang w:val="en-US"/>
              </w:rPr>
              <w:t xml:space="preserve">Jonathan Ng, Head of Regulatory, </w:t>
            </w:r>
            <w:r w:rsidRPr="004B62A9">
              <w:rPr>
                <w:rFonts w:ascii="Palatino Linotype" w:eastAsia="Palatino Linotype" w:hAnsi="Palatino Linotype" w:cs="Palatino Linotype"/>
                <w:color w:val="000000" w:themeColor="text1"/>
                <w:lang w:val="id-ID"/>
              </w:rPr>
              <w:t xml:space="preserve">PMI </w:t>
            </w:r>
            <w:r w:rsidRPr="004B62A9">
              <w:rPr>
                <w:rFonts w:ascii="Palatino Linotype" w:eastAsia="Palatino Linotype" w:hAnsi="Palatino Linotype" w:cs="Palatino Linotype"/>
                <w:color w:val="000000" w:themeColor="text1"/>
                <w:lang w:val="en-US"/>
              </w:rPr>
              <w:t xml:space="preserve"> </w:t>
            </w:r>
          </w:p>
          <w:p w14:paraId="76CF1CE4" w14:textId="49BC7B7E" w:rsidR="00660AE8" w:rsidRPr="004B62A9" w:rsidRDefault="00660AE8" w:rsidP="000E76CA">
            <w:pPr>
              <w:rPr>
                <w:rFonts w:ascii="Palatino Linotype" w:eastAsia="Palatino Linotype" w:hAnsi="Palatino Linotype" w:cs="Palatino Linotype"/>
                <w:i/>
              </w:rPr>
            </w:pPr>
            <w:r w:rsidRPr="004B62A9">
              <w:rPr>
                <w:rFonts w:ascii="Palatino Linotype" w:eastAsia="Palatino Linotype" w:hAnsi="Palatino Linotype" w:cs="Palatino Linotype"/>
                <w:u w:val="single"/>
              </w:rPr>
              <w:t>Speaker 2</w:t>
            </w:r>
            <w:r w:rsidRPr="004B62A9">
              <w:rPr>
                <w:rFonts w:ascii="Palatino Linotype" w:eastAsia="Palatino Linotype" w:hAnsi="Palatino Linotype" w:cs="Palatino Linotype"/>
              </w:rPr>
              <w:t xml:space="preserve">: </w:t>
            </w:r>
            <w:r w:rsidR="00E27CE8">
              <w:rPr>
                <w:rFonts w:ascii="Palatino Linotype" w:eastAsia="Palatino Linotype" w:hAnsi="Palatino Linotype" w:cs="Palatino Linotype"/>
              </w:rPr>
              <w:t xml:space="preserve">Mr Peter Geoghegan, Managing Director, </w:t>
            </w:r>
            <w:proofErr w:type="spellStart"/>
            <w:r w:rsidR="00E27CE8">
              <w:rPr>
                <w:rFonts w:ascii="Palatino Linotype" w:eastAsia="Palatino Linotype" w:hAnsi="Palatino Linotype" w:cs="Palatino Linotype"/>
              </w:rPr>
              <w:t>Geotron</w:t>
            </w:r>
            <w:proofErr w:type="spellEnd"/>
            <w:r w:rsidR="00E27CE8">
              <w:rPr>
                <w:rFonts w:ascii="Palatino Linotype" w:eastAsia="Palatino Linotype" w:hAnsi="Palatino Linotype" w:cs="Palatino Linotype"/>
              </w:rPr>
              <w:t xml:space="preserve"> Pty Ltd</w:t>
            </w:r>
            <w:r w:rsidR="00E11EE6">
              <w:rPr>
                <w:rFonts w:ascii="Palatino Linotype" w:eastAsia="Palatino Linotype" w:hAnsi="Palatino Linotype" w:cs="Palatino Linotype"/>
              </w:rPr>
              <w:t xml:space="preserve"> and </w:t>
            </w:r>
            <w:r w:rsidR="00E11EE6">
              <w:rPr>
                <w:rFonts w:ascii="Palatino Linotype" w:eastAsia="Palatino Linotype" w:hAnsi="Palatino Linotype" w:cs="Palatino Linotype"/>
              </w:rPr>
              <w:lastRenderedPageBreak/>
              <w:t>Director, Australian Services Roundtable</w:t>
            </w:r>
          </w:p>
          <w:p w14:paraId="029448A6" w14:textId="39C3982A" w:rsidR="00660AE8" w:rsidRPr="00BC275D" w:rsidRDefault="00660AE8" w:rsidP="000E76CA">
            <w:r w:rsidRPr="004B62A9">
              <w:rPr>
                <w:rFonts w:ascii="Palatino Linotype" w:eastAsia="Palatino Linotype" w:hAnsi="Palatino Linotype" w:cs="Palatino Linotype"/>
                <w:u w:val="single"/>
              </w:rPr>
              <w:t>Speaker 3</w:t>
            </w:r>
            <w:r w:rsidRPr="004B62A9">
              <w:rPr>
                <w:rFonts w:ascii="Palatino Linotype" w:eastAsia="Palatino Linotype" w:hAnsi="Palatino Linotype" w:cs="Palatino Linotype"/>
              </w:rPr>
              <w:t xml:space="preserve">: </w:t>
            </w:r>
            <w:r w:rsidR="00BC275D" w:rsidRPr="00BC275D">
              <w:rPr>
                <w:rFonts w:ascii="Palatino Linotype" w:eastAsia="Palatino Linotype" w:hAnsi="Palatino Linotype" w:cs="Palatino Linotype"/>
              </w:rPr>
              <w:t>En</w:t>
            </w:r>
            <w:r w:rsidR="00BC275D" w:rsidRPr="00BC275D">
              <w:rPr>
                <w:rFonts w:ascii="Palatino Linotype" w:eastAsia="Palatino Linotype" w:hAnsi="Palatino Linotype" w:cs="Palatino Linotype"/>
              </w:rPr>
              <w:t>gr</w:t>
            </w:r>
            <w:r w:rsidR="00BC275D" w:rsidRPr="00BC275D">
              <w:rPr>
                <w:rFonts w:ascii="Palatino Linotype" w:eastAsia="Palatino Linotype" w:hAnsi="Palatino Linotype" w:cs="Palatino Linotype"/>
              </w:rPr>
              <w:t xml:space="preserve"> </w:t>
            </w:r>
            <w:proofErr w:type="spellStart"/>
            <w:r w:rsidR="00BC275D" w:rsidRPr="00BC275D">
              <w:rPr>
                <w:rFonts w:ascii="Palatino Linotype" w:eastAsia="Palatino Linotype" w:hAnsi="Palatino Linotype" w:cs="Palatino Linotype"/>
              </w:rPr>
              <w:t>Mohd</w:t>
            </w:r>
            <w:proofErr w:type="spellEnd"/>
            <w:r w:rsidR="00BC275D" w:rsidRPr="00BC275D">
              <w:rPr>
                <w:rFonts w:ascii="Palatino Linotype" w:eastAsia="Palatino Linotype" w:hAnsi="Palatino Linotype" w:cs="Palatino Linotype"/>
              </w:rPr>
              <w:t xml:space="preserve"> </w:t>
            </w:r>
            <w:proofErr w:type="spellStart"/>
            <w:r w:rsidR="00BC275D" w:rsidRPr="00BC275D">
              <w:rPr>
                <w:rFonts w:ascii="Palatino Linotype" w:eastAsia="Palatino Linotype" w:hAnsi="Palatino Linotype" w:cs="Palatino Linotype"/>
              </w:rPr>
              <w:t>Nazrol</w:t>
            </w:r>
            <w:proofErr w:type="spellEnd"/>
            <w:r w:rsidR="00BC275D" w:rsidRPr="00BC275D">
              <w:rPr>
                <w:rFonts w:ascii="Palatino Linotype" w:eastAsia="Palatino Linotype" w:hAnsi="Palatino Linotype" w:cs="Palatino Linotype"/>
              </w:rPr>
              <w:t xml:space="preserve"> </w:t>
            </w:r>
            <w:proofErr w:type="spellStart"/>
            <w:r w:rsidR="00BC275D" w:rsidRPr="00BC275D">
              <w:rPr>
                <w:rFonts w:ascii="Palatino Linotype" w:eastAsia="Palatino Linotype" w:hAnsi="Palatino Linotype" w:cs="Palatino Linotype"/>
              </w:rPr>
              <w:t>Marsuke</w:t>
            </w:r>
            <w:proofErr w:type="spellEnd"/>
            <w:r w:rsidR="00BC275D" w:rsidRPr="00BC275D">
              <w:rPr>
                <w:rFonts w:ascii="Palatino Linotype" w:eastAsia="Palatino Linotype" w:hAnsi="Palatino Linotype" w:cs="Palatino Linotype"/>
              </w:rPr>
              <w:t xml:space="preserve">, </w:t>
            </w:r>
            <w:r w:rsidR="00BC275D" w:rsidRPr="00BC275D">
              <w:rPr>
                <w:rFonts w:ascii="Palatino Linotype" w:eastAsia="Palatino Linotype" w:hAnsi="Palatino Linotype" w:cs="Palatino Linotype"/>
              </w:rPr>
              <w:t>Registrar</w:t>
            </w:r>
            <w:r w:rsidR="00BC275D" w:rsidRPr="00BC275D">
              <w:rPr>
                <w:rFonts w:ascii="Palatino Linotype" w:eastAsia="Palatino Linotype" w:hAnsi="Palatino Linotype" w:cs="Palatino Linotype"/>
              </w:rPr>
              <w:t xml:space="preserve">, </w:t>
            </w:r>
            <w:r w:rsidR="00BC275D" w:rsidRPr="00BC275D">
              <w:rPr>
                <w:rFonts w:ascii="Palatino Linotype" w:eastAsia="Palatino Linotype" w:hAnsi="Palatino Linotype" w:cs="Palatino Linotype"/>
              </w:rPr>
              <w:t>Malaysia Board of Technologists</w:t>
            </w:r>
            <w:r w:rsidR="00BC275D">
              <w:rPr>
                <w:rFonts w:ascii="Helvetica Neue" w:hAnsi="Helvetica Neue"/>
                <w:color w:val="000000"/>
              </w:rPr>
              <w:t xml:space="preserve"> </w:t>
            </w:r>
          </w:p>
          <w:p w14:paraId="69718C8D" w14:textId="0B6B918C" w:rsidR="00360F9A" w:rsidRPr="00E11EE6" w:rsidRDefault="00660AE8" w:rsidP="000E76CA">
            <w:pPr>
              <w:rPr>
                <w:rFonts w:ascii="Palatino Linotype" w:hAnsi="Palatino Linotype" w:cs="Arial"/>
                <w:b/>
              </w:rPr>
            </w:pPr>
            <w:r w:rsidRPr="004B62A9">
              <w:rPr>
                <w:rFonts w:ascii="Palatino Linotype" w:eastAsia="Palatino Linotype" w:hAnsi="Palatino Linotype" w:cs="Palatino Linotype"/>
                <w:u w:val="single"/>
              </w:rPr>
              <w:t>Speaker 4</w:t>
            </w:r>
            <w:r w:rsidRPr="004B62A9">
              <w:rPr>
                <w:rFonts w:ascii="Palatino Linotype" w:eastAsia="Palatino Linotype" w:hAnsi="Palatino Linotype" w:cs="Palatino Linotype"/>
              </w:rPr>
              <w:t xml:space="preserve">: </w:t>
            </w:r>
            <w:r w:rsidR="00931D79" w:rsidRPr="004B62A9">
              <w:rPr>
                <w:rFonts w:ascii="Palatino Linotype" w:hAnsi="Palatino Linotype" w:cs="Arial"/>
              </w:rPr>
              <w:t xml:space="preserve">APEC Engineer Scheme: </w:t>
            </w:r>
            <w:proofErr w:type="spellStart"/>
            <w:r w:rsidR="009E7EB0">
              <w:rPr>
                <w:rFonts w:ascii="Palatino Linotype" w:hAnsi="Palatino Linotype" w:cs="Arial"/>
              </w:rPr>
              <w:t>Er</w:t>
            </w:r>
            <w:proofErr w:type="spellEnd"/>
            <w:r w:rsidR="009E7EB0">
              <w:rPr>
                <w:rFonts w:ascii="Palatino Linotype" w:hAnsi="Palatino Linotype" w:cs="Arial"/>
              </w:rPr>
              <w:t xml:space="preserve"> Tan Seng </w:t>
            </w:r>
            <w:proofErr w:type="spellStart"/>
            <w:r w:rsidR="009E7EB0">
              <w:rPr>
                <w:rFonts w:ascii="Palatino Linotype" w:hAnsi="Palatino Linotype" w:cs="Arial"/>
              </w:rPr>
              <w:t>Chuan</w:t>
            </w:r>
            <w:proofErr w:type="spellEnd"/>
            <w:r w:rsidR="009E7EB0">
              <w:rPr>
                <w:rFonts w:ascii="Palatino Linotype" w:hAnsi="Palatino Linotype" w:cs="Arial"/>
              </w:rPr>
              <w:t xml:space="preserve">, </w:t>
            </w:r>
            <w:r w:rsidR="00931D79" w:rsidRPr="004B62A9">
              <w:rPr>
                <w:rFonts w:ascii="Palatino Linotype" w:hAnsi="Palatino Linotype" w:cs="Arial"/>
              </w:rPr>
              <w:t>Institutio</w:t>
            </w:r>
            <w:r w:rsidR="009E7EB0">
              <w:rPr>
                <w:rFonts w:ascii="Palatino Linotype" w:hAnsi="Palatino Linotype" w:cs="Arial"/>
              </w:rPr>
              <w:t>n of Engineers, Singapore (IES)</w:t>
            </w:r>
          </w:p>
        </w:tc>
      </w:tr>
      <w:tr w:rsidR="0022174F" w14:paraId="6ABFD310" w14:textId="77777777" w:rsidTr="008D0A0A">
        <w:tc>
          <w:tcPr>
            <w:tcW w:w="10164" w:type="dxa"/>
            <w:gridSpan w:val="3"/>
            <w:shd w:val="clear" w:color="auto" w:fill="D28886"/>
          </w:tcPr>
          <w:p w14:paraId="1A452C43" w14:textId="77777777" w:rsidR="0022174F" w:rsidRDefault="00220436" w:rsidP="000E76CA">
            <w:pPr>
              <w:rPr>
                <w:rFonts w:ascii="Palatino Linotype" w:eastAsia="Palatino Linotype" w:hAnsi="Palatino Linotype" w:cs="Palatino Linotype"/>
                <w:b/>
                <w:u w:val="single"/>
              </w:rPr>
            </w:pPr>
            <w:r>
              <w:rPr>
                <w:rFonts w:ascii="Palatino Linotype" w:eastAsia="Palatino Linotype" w:hAnsi="Palatino Linotype" w:cs="Palatino Linotype"/>
                <w:b/>
                <w:u w:val="single"/>
              </w:rPr>
              <w:lastRenderedPageBreak/>
              <w:t xml:space="preserve">   </w:t>
            </w:r>
          </w:p>
        </w:tc>
      </w:tr>
      <w:tr w:rsidR="00660AE8" w14:paraId="5CB4A1B5" w14:textId="77777777" w:rsidTr="009432D7">
        <w:trPr>
          <w:trHeight w:val="386"/>
        </w:trPr>
        <w:tc>
          <w:tcPr>
            <w:tcW w:w="1700" w:type="dxa"/>
          </w:tcPr>
          <w:p w14:paraId="5C110D03" w14:textId="684D64AE" w:rsidR="00660AE8" w:rsidRDefault="00660AE8" w:rsidP="00660AE8">
            <w:pPr>
              <w:rPr>
                <w:rFonts w:ascii="Palatino Linotype" w:eastAsia="Palatino Linotype" w:hAnsi="Palatino Linotype" w:cs="Palatino Linotype"/>
                <w:b/>
              </w:rPr>
            </w:pPr>
            <w:r>
              <w:rPr>
                <w:rFonts w:ascii="Palatino Linotype" w:eastAsia="Palatino Linotype" w:hAnsi="Palatino Linotype" w:cs="Palatino Linotype"/>
                <w:b/>
              </w:rPr>
              <w:t>12.</w:t>
            </w:r>
            <w:r w:rsidR="001D636A">
              <w:rPr>
                <w:rFonts w:ascii="Palatino Linotype" w:eastAsia="Palatino Linotype" w:hAnsi="Palatino Linotype" w:cs="Palatino Linotype"/>
                <w:b/>
              </w:rPr>
              <w:t>30</w:t>
            </w:r>
            <w:r>
              <w:rPr>
                <w:rFonts w:ascii="Palatino Linotype" w:eastAsia="Palatino Linotype" w:hAnsi="Palatino Linotype" w:cs="Palatino Linotype"/>
                <w:b/>
              </w:rPr>
              <w:t>-1</w:t>
            </w:r>
            <w:r w:rsidR="001D636A">
              <w:rPr>
                <w:rFonts w:ascii="Palatino Linotype" w:eastAsia="Palatino Linotype" w:hAnsi="Palatino Linotype" w:cs="Palatino Linotype"/>
                <w:b/>
              </w:rPr>
              <w:t>3.00</w:t>
            </w:r>
          </w:p>
        </w:tc>
        <w:tc>
          <w:tcPr>
            <w:tcW w:w="267" w:type="dxa"/>
          </w:tcPr>
          <w:p w14:paraId="152D2421" w14:textId="77777777" w:rsidR="00660AE8" w:rsidRDefault="00660AE8" w:rsidP="00660AE8">
            <w:pPr>
              <w:jc w:val="both"/>
              <w:rPr>
                <w:rFonts w:ascii="Palatino Linotype" w:eastAsia="Palatino Linotype" w:hAnsi="Palatino Linotype" w:cs="Palatino Linotype"/>
                <w:b/>
                <w:u w:val="single"/>
              </w:rPr>
            </w:pPr>
          </w:p>
        </w:tc>
        <w:tc>
          <w:tcPr>
            <w:tcW w:w="8197" w:type="dxa"/>
          </w:tcPr>
          <w:p w14:paraId="799CFB17" w14:textId="77777777" w:rsidR="00660AE8" w:rsidRDefault="00660AE8" w:rsidP="000E76CA">
            <w:pPr>
              <w:rPr>
                <w:rFonts w:ascii="Palatino Linotype" w:eastAsia="Palatino Linotype" w:hAnsi="Palatino Linotype" w:cs="Palatino Linotype"/>
                <w:b/>
                <w:u w:val="single"/>
              </w:rPr>
            </w:pPr>
            <w:r>
              <w:rPr>
                <w:rFonts w:ascii="Palatino Linotype" w:eastAsia="Palatino Linotype" w:hAnsi="Palatino Linotype" w:cs="Palatino Linotype"/>
                <w:b/>
                <w:u w:val="single"/>
              </w:rPr>
              <w:t>Wrap-up and Next Steps</w:t>
            </w:r>
          </w:p>
          <w:p w14:paraId="16599A5F" w14:textId="77777777" w:rsidR="00660AE8" w:rsidRDefault="00660AE8" w:rsidP="000E76CA">
            <w:pPr>
              <w:rPr>
                <w:rFonts w:ascii="Palatino Linotype" w:eastAsia="Palatino Linotype" w:hAnsi="Palatino Linotype" w:cs="Palatino Linotype"/>
                <w:b/>
                <w:u w:val="single"/>
              </w:rPr>
            </w:pPr>
          </w:p>
          <w:p w14:paraId="0683E00B" w14:textId="77777777" w:rsidR="00660AE8" w:rsidRDefault="00660AE8" w:rsidP="000E76CA">
            <w:pPr>
              <w:rPr>
                <w:rFonts w:ascii="Palatino Linotype" w:eastAsia="Palatino Linotype" w:hAnsi="Palatino Linotype" w:cs="Palatino Linotype"/>
                <w:b/>
                <w:u w:val="single"/>
              </w:rPr>
            </w:pPr>
            <w:r>
              <w:rPr>
                <w:rFonts w:ascii="Palatino Linotype" w:eastAsia="Palatino Linotype" w:hAnsi="Palatino Linotype" w:cs="Palatino Linotype"/>
              </w:rPr>
              <w:t xml:space="preserve">The rapporteurs will draw out some highlights and main conclusions from the discussion and put forth recommendations for next steps to be taken in addressing competitiveness challenges in Services and the Digital Economy. </w:t>
            </w:r>
          </w:p>
          <w:p w14:paraId="0C36BBF3" w14:textId="77777777" w:rsidR="00660AE8" w:rsidRDefault="00660AE8" w:rsidP="000E76CA">
            <w:pPr>
              <w:rPr>
                <w:rFonts w:ascii="Palatino Linotype" w:eastAsia="Palatino Linotype" w:hAnsi="Palatino Linotype" w:cs="Palatino Linotype"/>
              </w:rPr>
            </w:pPr>
          </w:p>
          <w:p w14:paraId="2AD5045D" w14:textId="77777777" w:rsidR="00660AE8" w:rsidRPr="004B62A9" w:rsidRDefault="00660AE8" w:rsidP="000E76CA">
            <w:pPr>
              <w:rPr>
                <w:rFonts w:ascii="Palatino Linotype" w:eastAsia="Palatino Linotype" w:hAnsi="Palatino Linotype" w:cs="Palatino Linotype"/>
              </w:rPr>
            </w:pPr>
            <w:r w:rsidRPr="004B62A9">
              <w:rPr>
                <w:rFonts w:ascii="Palatino Linotype" w:eastAsia="Palatino Linotype" w:hAnsi="Palatino Linotype" w:cs="Palatino Linotype"/>
                <w:b/>
              </w:rPr>
              <w:t>Rapporteurs:</w:t>
            </w:r>
            <w:r w:rsidRPr="004B62A9">
              <w:rPr>
                <w:rFonts w:ascii="Palatino Linotype" w:eastAsia="Palatino Linotype" w:hAnsi="Palatino Linotype" w:cs="Palatino Linotype"/>
              </w:rPr>
              <w:t xml:space="preserve">  </w:t>
            </w:r>
          </w:p>
          <w:p w14:paraId="49152845" w14:textId="5D9C8947" w:rsidR="00660AE8" w:rsidRDefault="00360F9A" w:rsidP="000E76CA">
            <w:pPr>
              <w:rPr>
                <w:rFonts w:ascii="Palatino Linotype" w:eastAsia="Palatino Linotype" w:hAnsi="Palatino Linotype" w:cs="Palatino Linotype"/>
              </w:rPr>
            </w:pPr>
            <w:r>
              <w:rPr>
                <w:rFonts w:ascii="Palatino Linotype" w:eastAsia="Palatino Linotype" w:hAnsi="Palatino Linotype" w:cs="Palatino Linotype"/>
              </w:rPr>
              <w:t xml:space="preserve">Mr </w:t>
            </w:r>
            <w:r w:rsidR="00660AE8">
              <w:rPr>
                <w:rFonts w:ascii="Palatino Linotype" w:eastAsia="Palatino Linotype" w:hAnsi="Palatino Linotype" w:cs="Palatino Linotype"/>
              </w:rPr>
              <w:t>Patrick Chua, ABAC Philippines and APSC Convenor</w:t>
            </w:r>
          </w:p>
          <w:p w14:paraId="4F7E1C96" w14:textId="43832612" w:rsidR="009536FE" w:rsidRDefault="00360F9A" w:rsidP="000E76CA">
            <w:pPr>
              <w:rPr>
                <w:rFonts w:ascii="Palatino Linotype" w:eastAsia="Palatino Linotype" w:hAnsi="Palatino Linotype" w:cs="Palatino Linotype"/>
              </w:rPr>
            </w:pPr>
            <w:r>
              <w:rPr>
                <w:rFonts w:ascii="Palatino Linotype" w:eastAsia="Palatino Linotype" w:hAnsi="Palatino Linotype" w:cs="Palatino Linotype"/>
              </w:rPr>
              <w:t xml:space="preserve">Ms </w:t>
            </w:r>
            <w:r w:rsidR="009536FE">
              <w:rPr>
                <w:rFonts w:ascii="Palatino Linotype" w:eastAsia="Palatino Linotype" w:hAnsi="Palatino Linotype" w:cs="Palatino Linotype"/>
              </w:rPr>
              <w:t xml:space="preserve">Justine Lan, Development Division, WTO Secretariat </w:t>
            </w:r>
          </w:p>
          <w:p w14:paraId="4BB6B9A8" w14:textId="27552BB1" w:rsidR="00660AE8" w:rsidRPr="00E27CE8" w:rsidRDefault="000916D8" w:rsidP="000E76CA">
            <w:pPr>
              <w:rPr>
                <w:rFonts w:ascii="Palatino Linotype" w:eastAsia="Palatino Linotype" w:hAnsi="Palatino Linotype" w:cs="Palatino Linotype"/>
                <w:b/>
                <w:i/>
              </w:rPr>
            </w:pPr>
            <w:r>
              <w:rPr>
                <w:rFonts w:ascii="Palatino Linotype" w:eastAsia="Palatino Linotype" w:hAnsi="Palatino Linotype" w:cs="Palatino Linotype"/>
              </w:rPr>
              <w:t xml:space="preserve">Mr </w:t>
            </w:r>
            <w:r w:rsidR="00636470">
              <w:rPr>
                <w:rFonts w:ascii="Palatino Linotype" w:eastAsia="Palatino Linotype" w:hAnsi="Palatino Linotype" w:cs="Palatino Linotype"/>
              </w:rPr>
              <w:t>Tim Stapleton, DFAT</w:t>
            </w:r>
            <w:r w:rsidR="00AB1D75">
              <w:rPr>
                <w:rFonts w:ascii="Palatino Linotype" w:eastAsia="Palatino Linotype" w:hAnsi="Palatino Linotype" w:cs="Palatino Linotype"/>
              </w:rPr>
              <w:t>, Australia</w:t>
            </w:r>
          </w:p>
          <w:p w14:paraId="4CDA33D8" w14:textId="77777777" w:rsidR="004B62A9" w:rsidRDefault="004B62A9" w:rsidP="000E76CA">
            <w:pPr>
              <w:rPr>
                <w:rFonts w:ascii="Palatino Linotype" w:eastAsia="Palatino Linotype" w:hAnsi="Palatino Linotype" w:cs="Palatino Linotype"/>
                <w:b/>
              </w:rPr>
            </w:pPr>
          </w:p>
          <w:p w14:paraId="3BFD2CA9" w14:textId="77777777" w:rsidR="00660AE8" w:rsidRDefault="00660AE8" w:rsidP="000E76CA">
            <w:pPr>
              <w:rPr>
                <w:rFonts w:ascii="Palatino Linotype" w:eastAsia="Palatino Linotype" w:hAnsi="Palatino Linotype" w:cs="Palatino Linotype"/>
                <w:b/>
              </w:rPr>
            </w:pPr>
            <w:r>
              <w:rPr>
                <w:rFonts w:ascii="Palatino Linotype" w:eastAsia="Palatino Linotype" w:hAnsi="Palatino Linotype" w:cs="Palatino Linotype"/>
                <w:b/>
              </w:rPr>
              <w:t xml:space="preserve">Closing Remarks: </w:t>
            </w:r>
          </w:p>
          <w:p w14:paraId="7AA725EF" w14:textId="3CBFAF67" w:rsidR="00660AE8" w:rsidRDefault="00360F9A" w:rsidP="000E76CA">
            <w:pPr>
              <w:rPr>
                <w:rFonts w:ascii="Palatino Linotype" w:eastAsia="Palatino Linotype" w:hAnsi="Palatino Linotype" w:cs="Palatino Linotype"/>
                <w:b/>
                <w:lang w:val="id-ID"/>
              </w:rPr>
            </w:pPr>
            <w:r>
              <w:rPr>
                <w:rFonts w:ascii="Palatino Linotype" w:eastAsia="Palatino Linotype" w:hAnsi="Palatino Linotype" w:cs="Palatino Linotype"/>
              </w:rPr>
              <w:t xml:space="preserve">Ms </w:t>
            </w:r>
            <w:r w:rsidR="00660AE8" w:rsidRPr="00940E79">
              <w:rPr>
                <w:rFonts w:ascii="Palatino Linotype" w:eastAsia="Palatino Linotype" w:hAnsi="Palatino Linotype" w:cs="Palatino Linotype"/>
              </w:rPr>
              <w:t xml:space="preserve">Devi </w:t>
            </w:r>
            <w:proofErr w:type="spellStart"/>
            <w:r w:rsidR="00660AE8" w:rsidRPr="00940E79">
              <w:rPr>
                <w:rFonts w:ascii="Palatino Linotype" w:eastAsia="Palatino Linotype" w:hAnsi="Palatino Linotype" w:cs="Palatino Linotype"/>
              </w:rPr>
              <w:t>Ariyani</w:t>
            </w:r>
            <w:proofErr w:type="spellEnd"/>
            <w:r w:rsidR="000916D8">
              <w:rPr>
                <w:rFonts w:ascii="Palatino Linotype" w:eastAsia="Palatino Linotype" w:hAnsi="Palatino Linotype" w:cs="Palatino Linotype"/>
              </w:rPr>
              <w:t>, Executive Director, Indonesia</w:t>
            </w:r>
            <w:r w:rsidR="00660AE8" w:rsidRPr="00940E79">
              <w:rPr>
                <w:rFonts w:ascii="Palatino Linotype" w:eastAsia="Palatino Linotype" w:hAnsi="Palatino Linotype" w:cs="Palatino Linotype"/>
              </w:rPr>
              <w:t xml:space="preserve"> Services Dialogue</w:t>
            </w:r>
            <w:r w:rsidR="00660AE8">
              <w:rPr>
                <w:rFonts w:ascii="Palatino Linotype" w:eastAsia="Palatino Linotype" w:hAnsi="Palatino Linotype" w:cs="Palatino Linotype"/>
                <w:b/>
              </w:rPr>
              <w:t xml:space="preserve"> </w:t>
            </w:r>
          </w:p>
          <w:p w14:paraId="095D55E3" w14:textId="02E72C59" w:rsidR="00660AE8" w:rsidRPr="00295512" w:rsidRDefault="00660AE8" w:rsidP="000E76CA">
            <w:pPr>
              <w:rPr>
                <w:rFonts w:ascii="Palatino Linotype" w:eastAsia="Palatino Linotype" w:hAnsi="Palatino Linotype" w:cs="Palatino Linotype"/>
                <w:lang w:val="id-ID"/>
              </w:rPr>
            </w:pPr>
          </w:p>
        </w:tc>
      </w:tr>
      <w:tr w:rsidR="0022174F" w14:paraId="2B87F44E" w14:textId="77777777" w:rsidTr="008D0A0A">
        <w:tc>
          <w:tcPr>
            <w:tcW w:w="10164" w:type="dxa"/>
            <w:gridSpan w:val="3"/>
            <w:shd w:val="clear" w:color="auto" w:fill="D28886"/>
          </w:tcPr>
          <w:p w14:paraId="18AC7818" w14:textId="77777777" w:rsidR="0022174F" w:rsidRDefault="0022174F">
            <w:pPr>
              <w:rPr>
                <w:rFonts w:ascii="Palatino Linotype" w:eastAsia="Palatino Linotype" w:hAnsi="Palatino Linotype" w:cs="Palatino Linotype"/>
                <w:b/>
              </w:rPr>
            </w:pPr>
          </w:p>
        </w:tc>
      </w:tr>
      <w:tr w:rsidR="009432D7" w14:paraId="376A99DA" w14:textId="77777777" w:rsidTr="008D0A0A">
        <w:tc>
          <w:tcPr>
            <w:tcW w:w="1700" w:type="dxa"/>
          </w:tcPr>
          <w:p w14:paraId="19B42809" w14:textId="703AD207" w:rsidR="009432D7" w:rsidRDefault="00660AE8" w:rsidP="009432D7">
            <w:pPr>
              <w:rPr>
                <w:rFonts w:ascii="Palatino Linotype" w:eastAsia="Palatino Linotype" w:hAnsi="Palatino Linotype" w:cs="Palatino Linotype"/>
                <w:b/>
              </w:rPr>
            </w:pPr>
            <w:r>
              <w:rPr>
                <w:rFonts w:ascii="Palatino Linotype" w:eastAsia="Palatino Linotype" w:hAnsi="Palatino Linotype" w:cs="Palatino Linotype"/>
                <w:b/>
              </w:rPr>
              <w:t>1</w:t>
            </w:r>
            <w:r w:rsidR="001D636A">
              <w:rPr>
                <w:rFonts w:ascii="Palatino Linotype" w:eastAsia="Palatino Linotype" w:hAnsi="Palatino Linotype" w:cs="Palatino Linotype"/>
                <w:b/>
              </w:rPr>
              <w:t>3</w:t>
            </w:r>
            <w:r>
              <w:rPr>
                <w:rFonts w:ascii="Palatino Linotype" w:eastAsia="Palatino Linotype" w:hAnsi="Palatino Linotype" w:cs="Palatino Linotype"/>
                <w:b/>
              </w:rPr>
              <w:t>.</w:t>
            </w:r>
            <w:r w:rsidR="001D636A">
              <w:rPr>
                <w:rFonts w:ascii="Palatino Linotype" w:eastAsia="Palatino Linotype" w:hAnsi="Palatino Linotype" w:cs="Palatino Linotype"/>
                <w:b/>
              </w:rPr>
              <w:t>00</w:t>
            </w:r>
            <w:r>
              <w:rPr>
                <w:rFonts w:ascii="Palatino Linotype" w:eastAsia="Palatino Linotype" w:hAnsi="Palatino Linotype" w:cs="Palatino Linotype"/>
                <w:b/>
              </w:rPr>
              <w:t xml:space="preserve"> – 14.00</w:t>
            </w:r>
          </w:p>
        </w:tc>
        <w:tc>
          <w:tcPr>
            <w:tcW w:w="267" w:type="dxa"/>
          </w:tcPr>
          <w:p w14:paraId="2F7090A0" w14:textId="77777777" w:rsidR="009432D7" w:rsidRDefault="009432D7" w:rsidP="009432D7">
            <w:pPr>
              <w:rPr>
                <w:rFonts w:ascii="Palatino Linotype" w:eastAsia="Palatino Linotype" w:hAnsi="Palatino Linotype" w:cs="Palatino Linotype"/>
                <w:b/>
              </w:rPr>
            </w:pPr>
          </w:p>
        </w:tc>
        <w:tc>
          <w:tcPr>
            <w:tcW w:w="8197" w:type="dxa"/>
          </w:tcPr>
          <w:p w14:paraId="0C691C2D" w14:textId="76E77D27" w:rsidR="009432D7" w:rsidRDefault="00660AE8" w:rsidP="009432D7">
            <w:pPr>
              <w:rPr>
                <w:rFonts w:ascii="Palatino Linotype" w:eastAsia="Palatino Linotype" w:hAnsi="Palatino Linotype" w:cs="Palatino Linotype"/>
                <w:b/>
              </w:rPr>
            </w:pPr>
            <w:r>
              <w:rPr>
                <w:rFonts w:ascii="Palatino Linotype" w:eastAsia="Palatino Linotype" w:hAnsi="Palatino Linotype" w:cs="Palatino Linotype"/>
                <w:b/>
              </w:rPr>
              <w:t>Networking and Lunch</w:t>
            </w:r>
          </w:p>
        </w:tc>
      </w:tr>
      <w:tr w:rsidR="00660AE8" w14:paraId="6ECE023D" w14:textId="77777777" w:rsidTr="008D0A0A">
        <w:tc>
          <w:tcPr>
            <w:tcW w:w="1700" w:type="dxa"/>
          </w:tcPr>
          <w:p w14:paraId="779FDDBB" w14:textId="1F1A88DB" w:rsidR="00660AE8" w:rsidRDefault="00660AE8" w:rsidP="00660AE8">
            <w:pPr>
              <w:rPr>
                <w:rFonts w:ascii="Palatino Linotype" w:eastAsia="Palatino Linotype" w:hAnsi="Palatino Linotype" w:cs="Palatino Linotype"/>
                <w:b/>
              </w:rPr>
            </w:pPr>
            <w:r>
              <w:rPr>
                <w:rFonts w:ascii="Palatino Linotype" w:eastAsia="Palatino Linotype" w:hAnsi="Palatino Linotype" w:cs="Palatino Linotype"/>
                <w:b/>
              </w:rPr>
              <w:t>14.00</w:t>
            </w:r>
            <w:r w:rsidR="001D636A">
              <w:rPr>
                <w:rFonts w:ascii="Palatino Linotype" w:eastAsia="Palatino Linotype" w:hAnsi="Palatino Linotype" w:cs="Palatino Linotype"/>
                <w:b/>
              </w:rPr>
              <w:t xml:space="preserve"> </w:t>
            </w:r>
            <w:r>
              <w:rPr>
                <w:rFonts w:ascii="Palatino Linotype" w:eastAsia="Palatino Linotype" w:hAnsi="Palatino Linotype" w:cs="Palatino Linotype"/>
                <w:b/>
              </w:rPr>
              <w:t>-</w:t>
            </w:r>
            <w:r w:rsidR="001D636A">
              <w:rPr>
                <w:rFonts w:ascii="Palatino Linotype" w:eastAsia="Palatino Linotype" w:hAnsi="Palatino Linotype" w:cs="Palatino Linotype"/>
                <w:b/>
              </w:rPr>
              <w:t xml:space="preserve"> </w:t>
            </w:r>
            <w:r>
              <w:rPr>
                <w:rFonts w:ascii="Palatino Linotype" w:eastAsia="Palatino Linotype" w:hAnsi="Palatino Linotype" w:cs="Palatino Linotype"/>
                <w:b/>
              </w:rPr>
              <w:t>1</w:t>
            </w:r>
            <w:r w:rsidR="001D636A">
              <w:rPr>
                <w:rFonts w:ascii="Palatino Linotype" w:eastAsia="Palatino Linotype" w:hAnsi="Palatino Linotype" w:cs="Palatino Linotype"/>
                <w:b/>
              </w:rPr>
              <w:t>6</w:t>
            </w:r>
            <w:r>
              <w:rPr>
                <w:rFonts w:ascii="Palatino Linotype" w:eastAsia="Palatino Linotype" w:hAnsi="Palatino Linotype" w:cs="Palatino Linotype"/>
                <w:b/>
              </w:rPr>
              <w:t>.00</w:t>
            </w:r>
          </w:p>
        </w:tc>
        <w:tc>
          <w:tcPr>
            <w:tcW w:w="267" w:type="dxa"/>
          </w:tcPr>
          <w:p w14:paraId="4B0A33B6" w14:textId="77777777" w:rsidR="00660AE8" w:rsidRDefault="00660AE8" w:rsidP="00660AE8">
            <w:pPr>
              <w:rPr>
                <w:rFonts w:ascii="Palatino Linotype" w:eastAsia="Palatino Linotype" w:hAnsi="Palatino Linotype" w:cs="Palatino Linotype"/>
                <w:b/>
              </w:rPr>
            </w:pPr>
          </w:p>
        </w:tc>
        <w:tc>
          <w:tcPr>
            <w:tcW w:w="8197" w:type="dxa"/>
          </w:tcPr>
          <w:p w14:paraId="616EB2CB" w14:textId="08A6FBDD" w:rsidR="00660AE8" w:rsidRDefault="00660AE8" w:rsidP="00660AE8">
            <w:pPr>
              <w:jc w:val="both"/>
              <w:rPr>
                <w:rFonts w:ascii="Palatino Linotype" w:eastAsia="Palatino Linotype" w:hAnsi="Palatino Linotype" w:cs="Palatino Linotype"/>
                <w:b/>
              </w:rPr>
            </w:pPr>
            <w:r>
              <w:rPr>
                <w:rFonts w:ascii="Palatino Linotype" w:eastAsia="Palatino Linotype" w:hAnsi="Palatino Linotype" w:cs="Palatino Linotype"/>
                <w:b/>
              </w:rPr>
              <w:t>5</w:t>
            </w:r>
            <w:r w:rsidRPr="00891449">
              <w:rPr>
                <w:rFonts w:ascii="Palatino Linotype" w:eastAsia="Palatino Linotype" w:hAnsi="Palatino Linotype" w:cs="Palatino Linotype"/>
                <w:b/>
                <w:vertAlign w:val="superscript"/>
              </w:rPr>
              <w:t>th</w:t>
            </w:r>
            <w:r>
              <w:rPr>
                <w:rFonts w:ascii="Palatino Linotype" w:eastAsia="Palatino Linotype" w:hAnsi="Palatino Linotype" w:cs="Palatino Linotype"/>
                <w:b/>
              </w:rPr>
              <w:t xml:space="preserve"> Annual Meeting of the Asia Pacific Services Coalition</w:t>
            </w:r>
          </w:p>
        </w:tc>
      </w:tr>
      <w:tr w:rsidR="00660AE8" w14:paraId="19E85257" w14:textId="77777777" w:rsidTr="008D0A0A">
        <w:tc>
          <w:tcPr>
            <w:tcW w:w="10164" w:type="dxa"/>
            <w:gridSpan w:val="3"/>
            <w:shd w:val="clear" w:color="auto" w:fill="D28886"/>
          </w:tcPr>
          <w:p w14:paraId="0F9D202F" w14:textId="002B086E" w:rsidR="00660AE8" w:rsidRDefault="00660AE8" w:rsidP="00660AE8">
            <w:pPr>
              <w:rPr>
                <w:rFonts w:ascii="Palatino Linotype" w:eastAsia="Palatino Linotype" w:hAnsi="Palatino Linotype" w:cs="Palatino Linotype"/>
                <w:b/>
                <w:u w:val="single"/>
              </w:rPr>
            </w:pPr>
            <w:r>
              <w:rPr>
                <w:rFonts w:ascii="Palatino Linotype" w:eastAsia="Palatino Linotype" w:hAnsi="Palatino Linotype" w:cs="Palatino Linotype"/>
                <w:b/>
                <w:u w:val="single"/>
              </w:rPr>
              <w:t xml:space="preserve">   </w:t>
            </w:r>
            <w:r w:rsidR="00DC72C9">
              <w:rPr>
                <w:rFonts w:ascii="Palatino Linotype" w:eastAsia="Palatino Linotype" w:hAnsi="Palatino Linotype" w:cs="Palatino Linotype"/>
                <w:b/>
                <w:u w:val="single"/>
              </w:rPr>
              <w:t xml:space="preserve">GALA DINNER </w:t>
            </w:r>
            <w:r w:rsidR="00F54979">
              <w:rPr>
                <w:rFonts w:ascii="Palatino Linotype" w:eastAsia="Palatino Linotype" w:hAnsi="Palatino Linotype" w:cs="Palatino Linotype"/>
                <w:b/>
                <w:u w:val="single"/>
              </w:rPr>
              <w:t xml:space="preserve"> s</w:t>
            </w:r>
            <w:r w:rsidR="00DC72C9">
              <w:rPr>
                <w:rFonts w:ascii="Palatino Linotype" w:eastAsia="Palatino Linotype" w:hAnsi="Palatino Linotype" w:cs="Palatino Linotype"/>
                <w:b/>
                <w:u w:val="single"/>
              </w:rPr>
              <w:t>ee separate advice</w:t>
            </w:r>
          </w:p>
        </w:tc>
      </w:tr>
    </w:tbl>
    <w:p w14:paraId="6FE5BD69" w14:textId="77777777" w:rsidR="0022174F" w:rsidRDefault="0022174F"/>
    <w:p w14:paraId="5BA06053" w14:textId="77777777" w:rsidR="0022174F" w:rsidRDefault="0022174F">
      <w:bookmarkStart w:id="1" w:name="_GoBack"/>
      <w:bookmarkEnd w:id="1"/>
    </w:p>
    <w:sectPr w:rsidR="0022174F">
      <w:headerReference w:type="default" r:id="rId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05E35" w14:textId="77777777" w:rsidR="000207B8" w:rsidRDefault="000207B8" w:rsidP="00846280">
      <w:pPr>
        <w:spacing w:after="0" w:line="240" w:lineRule="auto"/>
      </w:pPr>
      <w:r>
        <w:separator/>
      </w:r>
    </w:p>
  </w:endnote>
  <w:endnote w:type="continuationSeparator" w:id="0">
    <w:p w14:paraId="0A94D32F" w14:textId="77777777" w:rsidR="000207B8" w:rsidRDefault="000207B8" w:rsidP="00846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89D1E" w14:textId="77777777" w:rsidR="000207B8" w:rsidRDefault="000207B8" w:rsidP="00846280">
      <w:pPr>
        <w:spacing w:after="0" w:line="240" w:lineRule="auto"/>
      </w:pPr>
      <w:r>
        <w:separator/>
      </w:r>
    </w:p>
  </w:footnote>
  <w:footnote w:type="continuationSeparator" w:id="0">
    <w:p w14:paraId="327BAD16" w14:textId="77777777" w:rsidR="000207B8" w:rsidRDefault="000207B8" w:rsidP="00846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ED829" w14:textId="10F28608" w:rsidR="00013E03" w:rsidRDefault="00013E03">
    <w:pPr>
      <w:pStyle w:val="Header"/>
    </w:pPr>
    <w:r>
      <w:rPr>
        <w:noProof/>
        <w:lang w:val="en-US"/>
      </w:rPr>
      <w:drawing>
        <wp:anchor distT="0" distB="0" distL="114300" distR="114300" simplePos="0" relativeHeight="251661312" behindDoc="0" locked="0" layoutInCell="1" allowOverlap="1" wp14:anchorId="70CF488A" wp14:editId="54DBE2D1">
          <wp:simplePos x="0" y="0"/>
          <wp:positionH relativeFrom="column">
            <wp:posOffset>2421890</wp:posOffset>
          </wp:positionH>
          <wp:positionV relativeFrom="paragraph">
            <wp:posOffset>-298450</wp:posOffset>
          </wp:positionV>
          <wp:extent cx="831850" cy="70675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IS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850" cy="70675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0" locked="0" layoutInCell="1" allowOverlap="1" wp14:anchorId="16747093" wp14:editId="17191776">
          <wp:simplePos x="0" y="0"/>
          <wp:positionH relativeFrom="column">
            <wp:posOffset>1262380</wp:posOffset>
          </wp:positionH>
          <wp:positionV relativeFrom="paragraph">
            <wp:posOffset>-387350</wp:posOffset>
          </wp:positionV>
          <wp:extent cx="1009650" cy="8077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AC1.jpg"/>
                  <pic:cNvPicPr/>
                </pic:nvPicPr>
                <pic:blipFill>
                  <a:blip r:embed="rId2">
                    <a:extLst>
                      <a:ext uri="{28A0092B-C50C-407E-A947-70E740481C1C}">
                        <a14:useLocalDpi xmlns:a14="http://schemas.microsoft.com/office/drawing/2010/main" val="0"/>
                      </a:ext>
                    </a:extLst>
                  </a:blip>
                  <a:stretch>
                    <a:fillRect/>
                  </a:stretch>
                </pic:blipFill>
                <pic:spPr>
                  <a:xfrm>
                    <a:off x="0" y="0"/>
                    <a:ext cx="1009650" cy="80772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0" layoutInCell="1" allowOverlap="1" wp14:anchorId="07771F50" wp14:editId="430C95CE">
          <wp:simplePos x="0" y="0"/>
          <wp:positionH relativeFrom="column">
            <wp:posOffset>3329940</wp:posOffset>
          </wp:positionH>
          <wp:positionV relativeFrom="paragraph">
            <wp:posOffset>-238760</wp:posOffset>
          </wp:positionV>
          <wp:extent cx="1257300" cy="599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SC.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57300" cy="599440"/>
                  </a:xfrm>
                  <a:prstGeom prst="rect">
                    <a:avLst/>
                  </a:prstGeom>
                </pic:spPr>
              </pic:pic>
            </a:graphicData>
          </a:graphic>
        </wp:anchor>
      </w:drawing>
    </w:r>
    <w:r>
      <w:rPr>
        <w:noProof/>
        <w:lang w:val="en-US"/>
      </w:rPr>
      <w:drawing>
        <wp:anchor distT="0" distB="0" distL="114300" distR="114300" simplePos="0" relativeHeight="251658240" behindDoc="0" locked="0" layoutInCell="1" allowOverlap="1" wp14:anchorId="539821DB" wp14:editId="79CAEF37">
          <wp:simplePos x="0" y="0"/>
          <wp:positionH relativeFrom="column">
            <wp:posOffset>118745</wp:posOffset>
          </wp:positionH>
          <wp:positionV relativeFrom="paragraph">
            <wp:posOffset>-266065</wp:posOffset>
          </wp:positionV>
          <wp:extent cx="1009650" cy="5981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E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9650" cy="59817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2336" behindDoc="0" locked="0" layoutInCell="1" allowOverlap="1" wp14:anchorId="0CD9DECB" wp14:editId="7D677895">
          <wp:simplePos x="0" y="0"/>
          <wp:positionH relativeFrom="column">
            <wp:posOffset>4583430</wp:posOffset>
          </wp:positionH>
          <wp:positionV relativeFrom="paragraph">
            <wp:posOffset>-266700</wp:posOffset>
          </wp:positionV>
          <wp:extent cx="1009650" cy="62611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626110"/>
                  </a:xfrm>
                  <a:prstGeom prst="rect">
                    <a:avLst/>
                  </a:prstGeom>
                  <a:noFill/>
                  <a:ln>
                    <a:noFill/>
                  </a:ln>
                </pic:spPr>
              </pic:pic>
            </a:graphicData>
          </a:graphic>
          <wp14:sizeRelV relativeFrom="margin">
            <wp14:pctHeight>0</wp14:pctHeight>
          </wp14:sizeRelV>
        </wp:anchor>
      </w:drawing>
    </w:r>
    <w:r>
      <w:t xml:space="preserve">                                                                                                                                       </w:t>
    </w:r>
  </w:p>
  <w:p w14:paraId="370F66F6" w14:textId="321A4D2E" w:rsidR="00013E03" w:rsidRDefault="00013E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757CD"/>
    <w:multiLevelType w:val="multilevel"/>
    <w:tmpl w:val="591032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74F"/>
    <w:rsid w:val="00003EA6"/>
    <w:rsid w:val="000139E9"/>
    <w:rsid w:val="00013E03"/>
    <w:rsid w:val="00014DA3"/>
    <w:rsid w:val="000207B8"/>
    <w:rsid w:val="00037598"/>
    <w:rsid w:val="0005084F"/>
    <w:rsid w:val="000916D8"/>
    <w:rsid w:val="000963DD"/>
    <w:rsid w:val="000A6A90"/>
    <w:rsid w:val="000B1145"/>
    <w:rsid w:val="000B5D87"/>
    <w:rsid w:val="000C1982"/>
    <w:rsid w:val="000C471C"/>
    <w:rsid w:val="000D0B51"/>
    <w:rsid w:val="000D3F0D"/>
    <w:rsid w:val="000E7281"/>
    <w:rsid w:val="000E76CA"/>
    <w:rsid w:val="000F539E"/>
    <w:rsid w:val="0011534C"/>
    <w:rsid w:val="00120F33"/>
    <w:rsid w:val="001219D4"/>
    <w:rsid w:val="0012493A"/>
    <w:rsid w:val="00125F3C"/>
    <w:rsid w:val="00150F39"/>
    <w:rsid w:val="00174387"/>
    <w:rsid w:val="00187963"/>
    <w:rsid w:val="00187D50"/>
    <w:rsid w:val="0019249D"/>
    <w:rsid w:val="001A3B7B"/>
    <w:rsid w:val="001B1736"/>
    <w:rsid w:val="001D3349"/>
    <w:rsid w:val="001D34FC"/>
    <w:rsid w:val="001D636A"/>
    <w:rsid w:val="002052C0"/>
    <w:rsid w:val="00207F95"/>
    <w:rsid w:val="00213C24"/>
    <w:rsid w:val="00217BF8"/>
    <w:rsid w:val="00220436"/>
    <w:rsid w:val="0022174F"/>
    <w:rsid w:val="00223CCE"/>
    <w:rsid w:val="0022709A"/>
    <w:rsid w:val="0023348D"/>
    <w:rsid w:val="00235270"/>
    <w:rsid w:val="00241DC3"/>
    <w:rsid w:val="002447B5"/>
    <w:rsid w:val="0024763C"/>
    <w:rsid w:val="0026446C"/>
    <w:rsid w:val="00267892"/>
    <w:rsid w:val="00282C91"/>
    <w:rsid w:val="00295315"/>
    <w:rsid w:val="00295512"/>
    <w:rsid w:val="002B3415"/>
    <w:rsid w:val="002B6281"/>
    <w:rsid w:val="002F0819"/>
    <w:rsid w:val="002F0B1A"/>
    <w:rsid w:val="002F30F7"/>
    <w:rsid w:val="002F5080"/>
    <w:rsid w:val="002F6F9E"/>
    <w:rsid w:val="00315228"/>
    <w:rsid w:val="00316079"/>
    <w:rsid w:val="0031691D"/>
    <w:rsid w:val="00347137"/>
    <w:rsid w:val="00357FBF"/>
    <w:rsid w:val="00360F9A"/>
    <w:rsid w:val="00386291"/>
    <w:rsid w:val="00390646"/>
    <w:rsid w:val="003907FD"/>
    <w:rsid w:val="003B3243"/>
    <w:rsid w:val="003C3BB1"/>
    <w:rsid w:val="003D71C6"/>
    <w:rsid w:val="003F1EBC"/>
    <w:rsid w:val="003F4E9C"/>
    <w:rsid w:val="003F6621"/>
    <w:rsid w:val="00431097"/>
    <w:rsid w:val="00435CAB"/>
    <w:rsid w:val="00440ECA"/>
    <w:rsid w:val="00450F6A"/>
    <w:rsid w:val="00465086"/>
    <w:rsid w:val="00475EA0"/>
    <w:rsid w:val="00476055"/>
    <w:rsid w:val="00490686"/>
    <w:rsid w:val="00492EA7"/>
    <w:rsid w:val="004A28B5"/>
    <w:rsid w:val="004A43E7"/>
    <w:rsid w:val="004B4E7A"/>
    <w:rsid w:val="004B62A9"/>
    <w:rsid w:val="004E43EA"/>
    <w:rsid w:val="004E6581"/>
    <w:rsid w:val="0052113E"/>
    <w:rsid w:val="0053552B"/>
    <w:rsid w:val="00541992"/>
    <w:rsid w:val="0054375F"/>
    <w:rsid w:val="0054594A"/>
    <w:rsid w:val="00554227"/>
    <w:rsid w:val="00554EAB"/>
    <w:rsid w:val="00575CCE"/>
    <w:rsid w:val="00576760"/>
    <w:rsid w:val="005A01D9"/>
    <w:rsid w:val="005A23FD"/>
    <w:rsid w:val="005D693F"/>
    <w:rsid w:val="005E3481"/>
    <w:rsid w:val="005E7511"/>
    <w:rsid w:val="005F478D"/>
    <w:rsid w:val="0061292B"/>
    <w:rsid w:val="00623913"/>
    <w:rsid w:val="006308B1"/>
    <w:rsid w:val="00636470"/>
    <w:rsid w:val="00642AB7"/>
    <w:rsid w:val="00650351"/>
    <w:rsid w:val="006510B9"/>
    <w:rsid w:val="0066063F"/>
    <w:rsid w:val="00660AE8"/>
    <w:rsid w:val="006657B8"/>
    <w:rsid w:val="00670757"/>
    <w:rsid w:val="00683D26"/>
    <w:rsid w:val="00687968"/>
    <w:rsid w:val="006B6DA3"/>
    <w:rsid w:val="006B7292"/>
    <w:rsid w:val="006C0CCB"/>
    <w:rsid w:val="006C1A67"/>
    <w:rsid w:val="006D076A"/>
    <w:rsid w:val="006D2DA7"/>
    <w:rsid w:val="006D5F0C"/>
    <w:rsid w:val="006D7880"/>
    <w:rsid w:val="006E2ED1"/>
    <w:rsid w:val="006F0966"/>
    <w:rsid w:val="007053A9"/>
    <w:rsid w:val="007128FF"/>
    <w:rsid w:val="007154D0"/>
    <w:rsid w:val="00721843"/>
    <w:rsid w:val="0072471F"/>
    <w:rsid w:val="00727F63"/>
    <w:rsid w:val="007313C3"/>
    <w:rsid w:val="00735C73"/>
    <w:rsid w:val="00746D0E"/>
    <w:rsid w:val="0075399D"/>
    <w:rsid w:val="007540F8"/>
    <w:rsid w:val="00754EB8"/>
    <w:rsid w:val="007655E3"/>
    <w:rsid w:val="007665E1"/>
    <w:rsid w:val="0077615D"/>
    <w:rsid w:val="00793F81"/>
    <w:rsid w:val="007B23EF"/>
    <w:rsid w:val="007B4C38"/>
    <w:rsid w:val="007B59DF"/>
    <w:rsid w:val="007C6098"/>
    <w:rsid w:val="00812559"/>
    <w:rsid w:val="00824506"/>
    <w:rsid w:val="0082662A"/>
    <w:rsid w:val="008269A0"/>
    <w:rsid w:val="00840669"/>
    <w:rsid w:val="00846280"/>
    <w:rsid w:val="00846A49"/>
    <w:rsid w:val="00846CA6"/>
    <w:rsid w:val="00847B8F"/>
    <w:rsid w:val="008561F4"/>
    <w:rsid w:val="00856654"/>
    <w:rsid w:val="00862610"/>
    <w:rsid w:val="00863B28"/>
    <w:rsid w:val="008752BB"/>
    <w:rsid w:val="00882D85"/>
    <w:rsid w:val="008902AE"/>
    <w:rsid w:val="00891449"/>
    <w:rsid w:val="008A2F93"/>
    <w:rsid w:val="008A36EF"/>
    <w:rsid w:val="008A3F8A"/>
    <w:rsid w:val="008C0A08"/>
    <w:rsid w:val="008D0A0A"/>
    <w:rsid w:val="008D67A9"/>
    <w:rsid w:val="008F3341"/>
    <w:rsid w:val="00910CD1"/>
    <w:rsid w:val="00914A87"/>
    <w:rsid w:val="00926125"/>
    <w:rsid w:val="00931D79"/>
    <w:rsid w:val="00934F1F"/>
    <w:rsid w:val="00940E79"/>
    <w:rsid w:val="009432D7"/>
    <w:rsid w:val="009536FE"/>
    <w:rsid w:val="00970522"/>
    <w:rsid w:val="00983E6D"/>
    <w:rsid w:val="00986638"/>
    <w:rsid w:val="009907E0"/>
    <w:rsid w:val="009A3402"/>
    <w:rsid w:val="009B07DD"/>
    <w:rsid w:val="009B0BE1"/>
    <w:rsid w:val="009B5AED"/>
    <w:rsid w:val="009B7B20"/>
    <w:rsid w:val="009C3796"/>
    <w:rsid w:val="009C7AA7"/>
    <w:rsid w:val="009D65D0"/>
    <w:rsid w:val="009E048F"/>
    <w:rsid w:val="009E6EA5"/>
    <w:rsid w:val="009E7DB7"/>
    <w:rsid w:val="009E7EB0"/>
    <w:rsid w:val="009F0A40"/>
    <w:rsid w:val="00A0314E"/>
    <w:rsid w:val="00A14DC0"/>
    <w:rsid w:val="00A1509F"/>
    <w:rsid w:val="00A1666F"/>
    <w:rsid w:val="00A223B3"/>
    <w:rsid w:val="00A54EE5"/>
    <w:rsid w:val="00A5629D"/>
    <w:rsid w:val="00A613E2"/>
    <w:rsid w:val="00A71408"/>
    <w:rsid w:val="00A73165"/>
    <w:rsid w:val="00A74A0C"/>
    <w:rsid w:val="00A80C34"/>
    <w:rsid w:val="00A90566"/>
    <w:rsid w:val="00A94D2B"/>
    <w:rsid w:val="00AA2105"/>
    <w:rsid w:val="00AB1D75"/>
    <w:rsid w:val="00AB281B"/>
    <w:rsid w:val="00AB414F"/>
    <w:rsid w:val="00AB6077"/>
    <w:rsid w:val="00AC5F95"/>
    <w:rsid w:val="00AD6C76"/>
    <w:rsid w:val="00AD6E23"/>
    <w:rsid w:val="00AD78CA"/>
    <w:rsid w:val="00AD7C24"/>
    <w:rsid w:val="00AE355E"/>
    <w:rsid w:val="00B0052E"/>
    <w:rsid w:val="00B033F4"/>
    <w:rsid w:val="00B22444"/>
    <w:rsid w:val="00B301BD"/>
    <w:rsid w:val="00B37B85"/>
    <w:rsid w:val="00B47D65"/>
    <w:rsid w:val="00B62C67"/>
    <w:rsid w:val="00B65109"/>
    <w:rsid w:val="00B66368"/>
    <w:rsid w:val="00BA13F4"/>
    <w:rsid w:val="00BA6DAC"/>
    <w:rsid w:val="00BB29C6"/>
    <w:rsid w:val="00BB6128"/>
    <w:rsid w:val="00BC02F3"/>
    <w:rsid w:val="00BC0F70"/>
    <w:rsid w:val="00BC275D"/>
    <w:rsid w:val="00BC4A2A"/>
    <w:rsid w:val="00BC5A14"/>
    <w:rsid w:val="00BE2207"/>
    <w:rsid w:val="00BF4297"/>
    <w:rsid w:val="00C12546"/>
    <w:rsid w:val="00C14938"/>
    <w:rsid w:val="00C1734D"/>
    <w:rsid w:val="00C20564"/>
    <w:rsid w:val="00C25520"/>
    <w:rsid w:val="00C3105C"/>
    <w:rsid w:val="00C370F6"/>
    <w:rsid w:val="00C42E6F"/>
    <w:rsid w:val="00C70843"/>
    <w:rsid w:val="00C93210"/>
    <w:rsid w:val="00C94A2D"/>
    <w:rsid w:val="00CA3394"/>
    <w:rsid w:val="00CA5127"/>
    <w:rsid w:val="00CC48B0"/>
    <w:rsid w:val="00CD043A"/>
    <w:rsid w:val="00CD6F91"/>
    <w:rsid w:val="00D15B83"/>
    <w:rsid w:val="00D305F6"/>
    <w:rsid w:val="00D40137"/>
    <w:rsid w:val="00D44A9B"/>
    <w:rsid w:val="00D4561C"/>
    <w:rsid w:val="00D51D9C"/>
    <w:rsid w:val="00D52CB4"/>
    <w:rsid w:val="00D62242"/>
    <w:rsid w:val="00D75D17"/>
    <w:rsid w:val="00D81F67"/>
    <w:rsid w:val="00D87B93"/>
    <w:rsid w:val="00DA7214"/>
    <w:rsid w:val="00DB0E24"/>
    <w:rsid w:val="00DC6BD8"/>
    <w:rsid w:val="00DC72C9"/>
    <w:rsid w:val="00DC7CA3"/>
    <w:rsid w:val="00DD7E74"/>
    <w:rsid w:val="00DE242A"/>
    <w:rsid w:val="00DF080B"/>
    <w:rsid w:val="00DF0C33"/>
    <w:rsid w:val="00DF44CD"/>
    <w:rsid w:val="00E04B9D"/>
    <w:rsid w:val="00E05B9C"/>
    <w:rsid w:val="00E108B0"/>
    <w:rsid w:val="00E11EE6"/>
    <w:rsid w:val="00E1256B"/>
    <w:rsid w:val="00E17CE3"/>
    <w:rsid w:val="00E20E7E"/>
    <w:rsid w:val="00E2315C"/>
    <w:rsid w:val="00E27CE8"/>
    <w:rsid w:val="00E3536C"/>
    <w:rsid w:val="00E53776"/>
    <w:rsid w:val="00E63755"/>
    <w:rsid w:val="00E64146"/>
    <w:rsid w:val="00E7733C"/>
    <w:rsid w:val="00E84701"/>
    <w:rsid w:val="00E928D0"/>
    <w:rsid w:val="00EB7541"/>
    <w:rsid w:val="00ED14FF"/>
    <w:rsid w:val="00ED7C41"/>
    <w:rsid w:val="00EE18B9"/>
    <w:rsid w:val="00EE5D2F"/>
    <w:rsid w:val="00F138C5"/>
    <w:rsid w:val="00F20B04"/>
    <w:rsid w:val="00F35395"/>
    <w:rsid w:val="00F37B26"/>
    <w:rsid w:val="00F4351C"/>
    <w:rsid w:val="00F54979"/>
    <w:rsid w:val="00F6782E"/>
    <w:rsid w:val="00F7077E"/>
    <w:rsid w:val="00F75C38"/>
    <w:rsid w:val="00F760AE"/>
    <w:rsid w:val="00F831E6"/>
    <w:rsid w:val="00F93A35"/>
    <w:rsid w:val="00FA2827"/>
    <w:rsid w:val="00FB763F"/>
    <w:rsid w:val="00FC0DAE"/>
    <w:rsid w:val="00FE2F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01E14"/>
  <w15:docId w15:val="{CF5E3516-15B1-5443-8A15-A24E8C54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DF0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C33"/>
    <w:rPr>
      <w:rFonts w:ascii="Tahoma" w:hAnsi="Tahoma" w:cs="Tahoma"/>
      <w:sz w:val="16"/>
      <w:szCs w:val="16"/>
    </w:rPr>
  </w:style>
  <w:style w:type="paragraph" w:styleId="Header">
    <w:name w:val="header"/>
    <w:basedOn w:val="Normal"/>
    <w:link w:val="HeaderChar"/>
    <w:uiPriority w:val="99"/>
    <w:unhideWhenUsed/>
    <w:rsid w:val="008462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280"/>
  </w:style>
  <w:style w:type="paragraph" w:styleId="Footer">
    <w:name w:val="footer"/>
    <w:basedOn w:val="Normal"/>
    <w:link w:val="FooterChar"/>
    <w:uiPriority w:val="99"/>
    <w:unhideWhenUsed/>
    <w:rsid w:val="008462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182158">
      <w:bodyDiv w:val="1"/>
      <w:marLeft w:val="0"/>
      <w:marRight w:val="0"/>
      <w:marTop w:val="0"/>
      <w:marBottom w:val="0"/>
      <w:divBdr>
        <w:top w:val="none" w:sz="0" w:space="0" w:color="auto"/>
        <w:left w:val="none" w:sz="0" w:space="0" w:color="auto"/>
        <w:bottom w:val="none" w:sz="0" w:space="0" w:color="auto"/>
        <w:right w:val="none" w:sz="0" w:space="0" w:color="auto"/>
      </w:divBdr>
    </w:div>
    <w:div w:id="1919242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39C5E-9B98-8142-9AA6-4DAF23777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Jane Drake-Brockman</cp:lastModifiedBy>
  <cp:revision>2</cp:revision>
  <cp:lastPrinted>2019-03-31T08:04:00Z</cp:lastPrinted>
  <dcterms:created xsi:type="dcterms:W3CDTF">2019-04-12T00:26:00Z</dcterms:created>
  <dcterms:modified xsi:type="dcterms:W3CDTF">2019-04-12T00:26:00Z</dcterms:modified>
</cp:coreProperties>
</file>