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D628B9" w14:textId="77777777" w:rsidR="00165669" w:rsidRPr="000E74DF" w:rsidRDefault="00A04871" w:rsidP="00553417">
      <w:pPr>
        <w:pStyle w:val="normal0"/>
        <w:ind w:left="320"/>
        <w:rPr>
          <w:rFonts w:asciiTheme="majorHAnsi" w:hAnsiTheme="majorHAnsi"/>
        </w:rPr>
      </w:pPr>
      <w:r w:rsidRPr="000E74DF">
        <w:rPr>
          <w:rFonts w:asciiTheme="majorHAnsi" w:hAnsiTheme="majorHAnsi"/>
          <w:noProof/>
          <w:lang w:val="en-US"/>
        </w:rPr>
        <w:drawing>
          <wp:anchor distT="0" distB="0" distL="114300" distR="114300" simplePos="0" relativeHeight="251660288" behindDoc="0" locked="0" layoutInCell="1" allowOverlap="1" wp14:anchorId="0CB4F222" wp14:editId="14B9B3A8">
            <wp:simplePos x="0" y="0"/>
            <wp:positionH relativeFrom="column">
              <wp:posOffset>203200</wp:posOffset>
            </wp:positionH>
            <wp:positionV relativeFrom="paragraph">
              <wp:posOffset>0</wp:posOffset>
            </wp:positionV>
            <wp:extent cx="2654300" cy="1028700"/>
            <wp:effectExtent l="0" t="0" r="12700" b="12700"/>
            <wp:wrapSquare wrapText="bothSides"/>
            <wp:docPr id="4"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2654300" cy="1028700"/>
                    </a:xfrm>
                    <a:prstGeom prst="rect">
                      <a:avLst/>
                    </a:prstGeom>
                    <a:ln/>
                  </pic:spPr>
                </pic:pic>
              </a:graphicData>
            </a:graphic>
            <wp14:sizeRelH relativeFrom="page">
              <wp14:pctWidth>0</wp14:pctWidth>
            </wp14:sizeRelH>
            <wp14:sizeRelV relativeFrom="page">
              <wp14:pctHeight>0</wp14:pctHeight>
            </wp14:sizeRelV>
          </wp:anchor>
        </w:drawing>
      </w:r>
    </w:p>
    <w:p w14:paraId="6D7C99B0" w14:textId="5CA72DBC" w:rsidR="00A04871" w:rsidRPr="000E74DF" w:rsidRDefault="00553417" w:rsidP="000E74DF">
      <w:pPr>
        <w:pStyle w:val="normal0"/>
        <w:ind w:left="320"/>
        <w:jc w:val="center"/>
        <w:rPr>
          <w:rFonts w:asciiTheme="majorHAnsi" w:hAnsiTheme="majorHAnsi"/>
        </w:rPr>
      </w:pPr>
      <w:r w:rsidRPr="000E74DF">
        <w:rPr>
          <w:rFonts w:asciiTheme="majorHAnsi" w:hAnsiTheme="majorHAnsi"/>
        </w:rPr>
        <w:drawing>
          <wp:anchor distT="0" distB="0" distL="114300" distR="114300" simplePos="0" relativeHeight="251661312" behindDoc="0" locked="0" layoutInCell="1" allowOverlap="1" wp14:anchorId="332DFB70" wp14:editId="0613D580">
            <wp:simplePos x="0" y="0"/>
            <wp:positionH relativeFrom="column">
              <wp:posOffset>101600</wp:posOffset>
            </wp:positionH>
            <wp:positionV relativeFrom="paragraph">
              <wp:posOffset>43815</wp:posOffset>
            </wp:positionV>
            <wp:extent cx="2654300" cy="558800"/>
            <wp:effectExtent l="0" t="0" r="12700" b="0"/>
            <wp:wrapSquare wrapText="bothSides"/>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654300" cy="558800"/>
                    </a:xfrm>
                    <a:prstGeom prst="rect">
                      <a:avLst/>
                    </a:prstGeom>
                    <a:ln/>
                  </pic:spPr>
                </pic:pic>
              </a:graphicData>
            </a:graphic>
            <wp14:sizeRelH relativeFrom="page">
              <wp14:pctWidth>0</wp14:pctWidth>
            </wp14:sizeRelH>
            <wp14:sizeRelV relativeFrom="page">
              <wp14:pctHeight>0</wp14:pctHeight>
            </wp14:sizeRelV>
          </wp:anchor>
        </w:drawing>
      </w:r>
    </w:p>
    <w:p w14:paraId="6020F058" w14:textId="77777777" w:rsidR="00A04871" w:rsidRPr="000E74DF" w:rsidRDefault="00A04871">
      <w:pPr>
        <w:pStyle w:val="normal0"/>
        <w:ind w:left="320"/>
        <w:jc w:val="center"/>
        <w:rPr>
          <w:rFonts w:asciiTheme="majorHAnsi" w:eastAsia="Calibri" w:hAnsiTheme="majorHAnsi" w:cs="Calibri"/>
          <w:b/>
          <w:i/>
        </w:rPr>
      </w:pPr>
    </w:p>
    <w:p w14:paraId="136AFF51" w14:textId="77777777" w:rsidR="00662690" w:rsidRDefault="00662690">
      <w:pPr>
        <w:pStyle w:val="normal0"/>
        <w:ind w:left="320"/>
        <w:jc w:val="center"/>
        <w:rPr>
          <w:rFonts w:asciiTheme="majorHAnsi" w:eastAsia="Calibri" w:hAnsiTheme="majorHAnsi" w:cs="Calibri"/>
          <w:b/>
          <w:i/>
          <w:sz w:val="24"/>
          <w:szCs w:val="24"/>
        </w:rPr>
      </w:pPr>
    </w:p>
    <w:p w14:paraId="0AD170B0" w14:textId="77777777" w:rsidR="00662690" w:rsidRDefault="00662690">
      <w:pPr>
        <w:pStyle w:val="normal0"/>
        <w:ind w:left="320"/>
        <w:jc w:val="center"/>
        <w:rPr>
          <w:rFonts w:asciiTheme="majorHAnsi" w:eastAsia="Calibri" w:hAnsiTheme="majorHAnsi" w:cs="Calibri"/>
          <w:b/>
          <w:i/>
          <w:sz w:val="24"/>
          <w:szCs w:val="24"/>
        </w:rPr>
      </w:pPr>
    </w:p>
    <w:p w14:paraId="1FDCD480" w14:textId="77777777" w:rsidR="00662690" w:rsidRDefault="00662690">
      <w:pPr>
        <w:pStyle w:val="normal0"/>
        <w:ind w:left="320"/>
        <w:jc w:val="center"/>
        <w:rPr>
          <w:rFonts w:asciiTheme="majorHAnsi" w:eastAsia="Calibri" w:hAnsiTheme="majorHAnsi" w:cs="Calibri"/>
          <w:b/>
          <w:i/>
          <w:sz w:val="24"/>
          <w:szCs w:val="24"/>
        </w:rPr>
      </w:pPr>
    </w:p>
    <w:p w14:paraId="5E12C7D9" w14:textId="77777777" w:rsidR="00165669" w:rsidRPr="000E74DF" w:rsidRDefault="00553417">
      <w:pPr>
        <w:pStyle w:val="normal0"/>
        <w:ind w:left="320"/>
        <w:jc w:val="center"/>
        <w:rPr>
          <w:rFonts w:asciiTheme="majorHAnsi" w:eastAsia="Calibri" w:hAnsiTheme="majorHAnsi" w:cs="Calibri"/>
          <w:b/>
          <w:i/>
          <w:sz w:val="24"/>
          <w:szCs w:val="24"/>
        </w:rPr>
      </w:pPr>
      <w:r w:rsidRPr="000E74DF">
        <w:rPr>
          <w:rFonts w:asciiTheme="majorHAnsi" w:eastAsia="Calibri" w:hAnsiTheme="majorHAnsi" w:cs="Calibri"/>
          <w:b/>
          <w:i/>
          <w:sz w:val="24"/>
          <w:szCs w:val="24"/>
        </w:rPr>
        <w:t>Doing Business in</w:t>
      </w:r>
      <w:r w:rsidR="00A04871" w:rsidRPr="000E74DF">
        <w:rPr>
          <w:rFonts w:asciiTheme="majorHAnsi" w:eastAsia="Calibri" w:hAnsiTheme="majorHAnsi" w:cs="Calibri"/>
          <w:b/>
          <w:i/>
          <w:sz w:val="24"/>
          <w:szCs w:val="24"/>
        </w:rPr>
        <w:t xml:space="preserve"> India: Opportunities for Australian Services Firms</w:t>
      </w:r>
    </w:p>
    <w:p w14:paraId="75D0EDB1" w14:textId="77777777" w:rsidR="00662690" w:rsidRDefault="00662690">
      <w:pPr>
        <w:pStyle w:val="normal0"/>
        <w:ind w:left="320"/>
        <w:jc w:val="center"/>
        <w:rPr>
          <w:rFonts w:asciiTheme="majorHAnsi" w:eastAsia="Calibri" w:hAnsiTheme="majorHAnsi" w:cs="Calibri"/>
          <w:b/>
          <w:i/>
        </w:rPr>
      </w:pPr>
    </w:p>
    <w:p w14:paraId="43818B44" w14:textId="7573EA6F" w:rsidR="00A04871" w:rsidRPr="000E74DF" w:rsidRDefault="00A04871">
      <w:pPr>
        <w:pStyle w:val="normal0"/>
        <w:ind w:left="320"/>
        <w:jc w:val="center"/>
        <w:rPr>
          <w:rFonts w:asciiTheme="majorHAnsi" w:hAnsiTheme="majorHAnsi"/>
          <w:b/>
        </w:rPr>
      </w:pPr>
      <w:r w:rsidRPr="000E74DF">
        <w:rPr>
          <w:rFonts w:asciiTheme="majorHAnsi" w:eastAsia="Calibri" w:hAnsiTheme="majorHAnsi" w:cs="Calibri"/>
          <w:b/>
          <w:i/>
        </w:rPr>
        <w:t>Thursday 25 August</w:t>
      </w:r>
      <w:r w:rsidR="006C6521" w:rsidRPr="000E74DF">
        <w:rPr>
          <w:rFonts w:asciiTheme="majorHAnsi" w:eastAsia="Calibri" w:hAnsiTheme="majorHAnsi" w:cs="Calibri"/>
          <w:b/>
          <w:i/>
        </w:rPr>
        <w:t xml:space="preserve"> 2016</w:t>
      </w:r>
      <w:r w:rsidRPr="000E74DF">
        <w:rPr>
          <w:rFonts w:asciiTheme="majorHAnsi" w:eastAsia="Calibri" w:hAnsiTheme="majorHAnsi" w:cs="Calibri"/>
          <w:b/>
          <w:i/>
        </w:rPr>
        <w:t>, 7:30am – 9:30am</w:t>
      </w:r>
    </w:p>
    <w:p w14:paraId="7CA1511E" w14:textId="77777777" w:rsidR="00553417" w:rsidRPr="000E74DF" w:rsidRDefault="00553417" w:rsidP="00553417">
      <w:pPr>
        <w:pStyle w:val="normal0"/>
        <w:rPr>
          <w:rFonts w:asciiTheme="majorHAnsi" w:hAnsiTheme="majorHAnsi"/>
        </w:rPr>
      </w:pPr>
    </w:p>
    <w:p w14:paraId="127A0DD9" w14:textId="145A060F" w:rsidR="00553417" w:rsidRPr="00662690" w:rsidRDefault="00A04871" w:rsidP="00662690">
      <w:pPr>
        <w:pStyle w:val="normal0"/>
        <w:tabs>
          <w:tab w:val="left" w:pos="426"/>
        </w:tabs>
        <w:jc w:val="center"/>
        <w:rPr>
          <w:rFonts w:asciiTheme="majorHAnsi" w:hAnsiTheme="majorHAnsi"/>
          <w:b/>
          <w:color w:val="auto"/>
          <w:sz w:val="24"/>
          <w:szCs w:val="24"/>
        </w:rPr>
      </w:pPr>
      <w:r w:rsidRPr="00662690">
        <w:rPr>
          <w:rFonts w:asciiTheme="majorHAnsi" w:hAnsiTheme="majorHAnsi"/>
          <w:b/>
          <w:color w:val="auto"/>
          <w:sz w:val="24"/>
          <w:szCs w:val="24"/>
        </w:rPr>
        <w:t>Speaker Biographies</w:t>
      </w:r>
    </w:p>
    <w:p w14:paraId="2BBB661E" w14:textId="77777777" w:rsidR="00165669" w:rsidRPr="000E74DF" w:rsidRDefault="00165669" w:rsidP="00AA0FB0">
      <w:pPr>
        <w:pStyle w:val="normal0"/>
        <w:jc w:val="center"/>
        <w:rPr>
          <w:rFonts w:asciiTheme="majorHAnsi" w:hAnsiTheme="majorHAnsi"/>
        </w:rPr>
      </w:pPr>
    </w:p>
    <w:p w14:paraId="3DF69C8C" w14:textId="2A7A9AE7" w:rsidR="00672727" w:rsidRPr="000E74DF" w:rsidRDefault="00672727" w:rsidP="00A04871">
      <w:pPr>
        <w:pStyle w:val="normal0"/>
        <w:rPr>
          <w:rFonts w:asciiTheme="majorHAnsi" w:hAnsiTheme="majorHAnsi"/>
        </w:rPr>
      </w:pPr>
    </w:p>
    <w:p w14:paraId="1765A853" w14:textId="3C956749" w:rsidR="00672727" w:rsidRPr="000E74DF" w:rsidRDefault="000E74DF" w:rsidP="00672727">
      <w:pPr>
        <w:spacing w:after="240" w:line="240" w:lineRule="auto"/>
        <w:rPr>
          <w:rFonts w:asciiTheme="majorHAnsi" w:hAnsiTheme="majorHAnsi"/>
        </w:rPr>
      </w:pPr>
      <w:r w:rsidRPr="000E74DF">
        <w:rPr>
          <w:rFonts w:asciiTheme="majorHAnsi" w:hAnsiTheme="majorHAnsi"/>
          <w:noProof/>
          <w:lang w:val="en-US"/>
        </w:rPr>
        <w:drawing>
          <wp:anchor distT="0" distB="0" distL="114300" distR="114300" simplePos="0" relativeHeight="251663360" behindDoc="0" locked="0" layoutInCell="1" allowOverlap="1" wp14:anchorId="6430EADC" wp14:editId="4AA82D6A">
            <wp:simplePos x="0" y="0"/>
            <wp:positionH relativeFrom="column">
              <wp:posOffset>0</wp:posOffset>
            </wp:positionH>
            <wp:positionV relativeFrom="paragraph">
              <wp:posOffset>14605</wp:posOffset>
            </wp:positionV>
            <wp:extent cx="1808480" cy="2491740"/>
            <wp:effectExtent l="0" t="0" r="0" b="0"/>
            <wp:wrapSquare wrapText="bothSides"/>
            <wp:docPr id="5" name="Picture 1" descr="sd-passport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passportsiz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12" r="13816" b="24042"/>
                    <a:stretch/>
                  </pic:blipFill>
                  <pic:spPr bwMode="auto">
                    <a:xfrm>
                      <a:off x="0" y="0"/>
                      <a:ext cx="1808480" cy="2491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2727" w:rsidRPr="000E74DF">
        <w:rPr>
          <w:rFonts w:asciiTheme="majorHAnsi" w:hAnsiTheme="majorHAnsi"/>
          <w:b/>
        </w:rPr>
        <w:t xml:space="preserve">Stuart Davis, </w:t>
      </w:r>
      <w:r w:rsidR="00672727" w:rsidRPr="000E74DF">
        <w:rPr>
          <w:rFonts w:asciiTheme="majorHAnsi" w:hAnsiTheme="majorHAnsi"/>
        </w:rPr>
        <w:t>LLB (Adelaide)</w:t>
      </w:r>
      <w:r w:rsidR="00672727" w:rsidRPr="000E74DF">
        <w:rPr>
          <w:rFonts w:asciiTheme="majorHAnsi" w:hAnsiTheme="majorHAnsi"/>
          <w:noProof/>
          <w:lang w:eastAsia="en-AU"/>
        </w:rPr>
        <w:t xml:space="preserve"> </w:t>
      </w:r>
    </w:p>
    <w:p w14:paraId="31F72B7B" w14:textId="77777777" w:rsidR="00672727" w:rsidRPr="000E74DF" w:rsidRDefault="00672727" w:rsidP="00672727">
      <w:pPr>
        <w:numPr>
          <w:ilvl w:val="0"/>
          <w:numId w:val="1"/>
        </w:numPr>
        <w:spacing w:after="200" w:line="120" w:lineRule="atLeast"/>
        <w:ind w:left="0" w:right="-329"/>
        <w:rPr>
          <w:rFonts w:asciiTheme="majorHAnsi" w:eastAsia="Times New Roman" w:hAnsiTheme="majorHAnsi"/>
          <w:vanish/>
          <w:color w:val="4C4C4C"/>
          <w:lang w:val="en" w:eastAsia="en-AU"/>
        </w:rPr>
      </w:pPr>
      <w:hyperlink r:id="rId9" w:history="1">
        <w:r w:rsidRPr="000E74DF">
          <w:rPr>
            <w:rFonts w:asciiTheme="majorHAnsi" w:eastAsia="Times New Roman" w:hAnsiTheme="majorHAnsi"/>
            <w:vanish/>
            <w:color w:val="949CA1"/>
            <w:lang w:val="en" w:eastAsia="en-AU"/>
          </w:rPr>
          <w:t>Home</w:t>
        </w:r>
      </w:hyperlink>
    </w:p>
    <w:p w14:paraId="724BD16B" w14:textId="77777777" w:rsidR="00672727" w:rsidRPr="000E74DF" w:rsidRDefault="00672727" w:rsidP="00672727">
      <w:pPr>
        <w:numPr>
          <w:ilvl w:val="0"/>
          <w:numId w:val="1"/>
        </w:numPr>
        <w:spacing w:after="200" w:line="120" w:lineRule="atLeast"/>
        <w:ind w:left="0" w:right="-329"/>
        <w:rPr>
          <w:rFonts w:asciiTheme="majorHAnsi" w:eastAsia="Times New Roman" w:hAnsiTheme="majorHAnsi"/>
          <w:vanish/>
          <w:color w:val="4C4C4C"/>
          <w:lang w:val="en" w:eastAsia="en-AU"/>
        </w:rPr>
      </w:pPr>
      <w:hyperlink r:id="rId10" w:history="1">
        <w:r w:rsidRPr="000E74DF">
          <w:rPr>
            <w:rFonts w:asciiTheme="majorHAnsi" w:eastAsia="Times New Roman" w:hAnsiTheme="majorHAnsi"/>
            <w:vanish/>
            <w:color w:val="949CA1"/>
            <w:lang w:val="en" w:eastAsia="en-AU"/>
          </w:rPr>
          <w:t>Our Company</w:t>
        </w:r>
      </w:hyperlink>
    </w:p>
    <w:p w14:paraId="61ADD780" w14:textId="77777777" w:rsidR="00672727" w:rsidRPr="000E74DF" w:rsidRDefault="00672727" w:rsidP="00672727">
      <w:pPr>
        <w:numPr>
          <w:ilvl w:val="0"/>
          <w:numId w:val="1"/>
        </w:numPr>
        <w:spacing w:after="200" w:line="120" w:lineRule="atLeast"/>
        <w:ind w:left="0" w:right="-329"/>
        <w:rPr>
          <w:rFonts w:asciiTheme="majorHAnsi" w:eastAsia="Times New Roman" w:hAnsiTheme="majorHAnsi"/>
          <w:vanish/>
          <w:color w:val="4C4C4C"/>
          <w:lang w:val="en" w:eastAsia="en-AU"/>
        </w:rPr>
      </w:pPr>
      <w:hyperlink r:id="rId11" w:history="1">
        <w:r w:rsidRPr="000E74DF">
          <w:rPr>
            <w:rFonts w:asciiTheme="majorHAnsi" w:eastAsia="Times New Roman" w:hAnsiTheme="majorHAnsi"/>
            <w:vanish/>
            <w:color w:val="949CA1"/>
            <w:lang w:val="en" w:eastAsia="en-AU"/>
          </w:rPr>
          <w:t>About Us</w:t>
        </w:r>
      </w:hyperlink>
    </w:p>
    <w:p w14:paraId="65313D6A" w14:textId="77777777" w:rsidR="00672727" w:rsidRPr="000E74DF" w:rsidRDefault="00672727" w:rsidP="00672727">
      <w:pPr>
        <w:spacing w:line="120" w:lineRule="atLeast"/>
        <w:ind w:right="-329"/>
        <w:rPr>
          <w:rFonts w:asciiTheme="majorHAnsi" w:eastAsia="Times New Roman" w:hAnsiTheme="majorHAnsi"/>
          <w:lang w:val="en" w:eastAsia="en-AU"/>
        </w:rPr>
      </w:pPr>
      <w:r w:rsidRPr="000E74DF">
        <w:rPr>
          <w:rFonts w:asciiTheme="majorHAnsi" w:eastAsia="Times New Roman" w:hAnsiTheme="majorHAnsi"/>
          <w:lang w:val="en" w:eastAsia="en-AU"/>
        </w:rPr>
        <w:t xml:space="preserve">Until mid-2012, Stuart was Chief Executive Officer of the Hong Kong and Shanghai Banking Corporation (HSBC) in India (appointed April 2009), with responsibility for 8,000 employees, $1b in revenue and a $17b balance sheet. </w:t>
      </w:r>
    </w:p>
    <w:p w14:paraId="67DF33AC" w14:textId="77777777" w:rsidR="00672727" w:rsidRPr="000E74DF" w:rsidRDefault="00672727" w:rsidP="00672727">
      <w:pPr>
        <w:spacing w:line="120" w:lineRule="atLeast"/>
        <w:ind w:right="-329"/>
        <w:rPr>
          <w:rFonts w:asciiTheme="majorHAnsi" w:eastAsia="Times New Roman" w:hAnsiTheme="majorHAnsi"/>
          <w:lang w:val="en" w:eastAsia="en-AU"/>
        </w:rPr>
      </w:pPr>
      <w:bookmarkStart w:id="0" w:name="_GoBack"/>
      <w:bookmarkEnd w:id="0"/>
    </w:p>
    <w:p w14:paraId="2D0DE546" w14:textId="77777777" w:rsidR="00672727" w:rsidRPr="000E74DF" w:rsidRDefault="00672727" w:rsidP="00672727">
      <w:pPr>
        <w:spacing w:line="120" w:lineRule="atLeast"/>
        <w:ind w:right="-329"/>
        <w:rPr>
          <w:rFonts w:asciiTheme="majorHAnsi" w:eastAsia="Times New Roman" w:hAnsiTheme="majorHAnsi"/>
          <w:lang w:val="en" w:eastAsia="en-AU"/>
        </w:rPr>
      </w:pPr>
      <w:r w:rsidRPr="000E74DF">
        <w:rPr>
          <w:rFonts w:asciiTheme="majorHAnsi" w:eastAsia="Times New Roman" w:hAnsiTheme="majorHAnsi"/>
          <w:lang w:val="en" w:eastAsia="en-AU"/>
        </w:rPr>
        <w:t>He was previously Chief Executive Officer of HSBC Bank Australia from 2002 until his India appointment.  From 1999 to 2002 Stuart was Chief Executive Officer of HSBC Taiwan, where he was responsible for HSBC’s local personal and commercial banking operations.</w:t>
      </w:r>
    </w:p>
    <w:p w14:paraId="78CE3C9A" w14:textId="77777777" w:rsidR="00672727" w:rsidRPr="000E74DF" w:rsidRDefault="00672727" w:rsidP="00672727">
      <w:pPr>
        <w:spacing w:line="120" w:lineRule="atLeast"/>
        <w:ind w:right="-329"/>
        <w:rPr>
          <w:rFonts w:asciiTheme="majorHAnsi" w:eastAsia="Times New Roman" w:hAnsiTheme="majorHAnsi"/>
          <w:lang w:val="en" w:eastAsia="en-AU"/>
        </w:rPr>
      </w:pPr>
    </w:p>
    <w:p w14:paraId="09217923" w14:textId="77777777" w:rsidR="00672727" w:rsidRPr="000E74DF" w:rsidRDefault="00672727" w:rsidP="00672727">
      <w:pPr>
        <w:spacing w:line="120" w:lineRule="atLeast"/>
        <w:ind w:left="-284" w:right="-329"/>
        <w:rPr>
          <w:rFonts w:asciiTheme="majorHAnsi" w:eastAsia="Times New Roman" w:hAnsiTheme="majorHAnsi"/>
          <w:lang w:val="en" w:eastAsia="en-AU"/>
        </w:rPr>
      </w:pPr>
      <w:r w:rsidRPr="000E74DF">
        <w:rPr>
          <w:rFonts w:asciiTheme="majorHAnsi" w:eastAsia="Times New Roman" w:hAnsiTheme="majorHAnsi"/>
          <w:lang w:val="en" w:eastAsia="en-AU"/>
        </w:rPr>
        <w:t>He is currently Chairman, South Asia Forum Ltd, and Non-Executive Director, Next DC.</w:t>
      </w:r>
    </w:p>
    <w:p w14:paraId="4F4961B7" w14:textId="37C8A4EF" w:rsidR="00165669" w:rsidRPr="000E74DF" w:rsidRDefault="00165669" w:rsidP="00A04871">
      <w:pPr>
        <w:pStyle w:val="normal0"/>
        <w:rPr>
          <w:rFonts w:asciiTheme="majorHAnsi" w:hAnsiTheme="majorHAnsi"/>
        </w:rPr>
      </w:pPr>
    </w:p>
    <w:p w14:paraId="6D24B7AC" w14:textId="77777777" w:rsidR="000E74DF" w:rsidRDefault="000E74DF" w:rsidP="00A04871">
      <w:pPr>
        <w:pStyle w:val="normal0"/>
        <w:rPr>
          <w:rFonts w:asciiTheme="majorHAnsi" w:hAnsiTheme="majorHAnsi"/>
        </w:rPr>
      </w:pPr>
    </w:p>
    <w:p w14:paraId="096D05B8" w14:textId="77777777" w:rsidR="00662690" w:rsidRPr="000E74DF" w:rsidRDefault="00662690" w:rsidP="00A04871">
      <w:pPr>
        <w:pStyle w:val="normal0"/>
        <w:rPr>
          <w:rFonts w:asciiTheme="majorHAnsi" w:hAnsiTheme="majorHAnsi"/>
        </w:rPr>
      </w:pPr>
    </w:p>
    <w:p w14:paraId="34A726B7" w14:textId="77777777" w:rsidR="000E74DF" w:rsidRPr="000E74DF" w:rsidRDefault="000E74DF" w:rsidP="00A04871">
      <w:pPr>
        <w:pStyle w:val="normal0"/>
        <w:rPr>
          <w:rFonts w:asciiTheme="majorHAnsi" w:hAnsiTheme="majorHAnsi"/>
        </w:rPr>
      </w:pPr>
    </w:p>
    <w:p w14:paraId="7EA8ABB2" w14:textId="672405F2" w:rsidR="000E74DF" w:rsidRPr="000E74DF" w:rsidRDefault="000E74DF" w:rsidP="000E74DF">
      <w:pPr>
        <w:pStyle w:val="normal0"/>
        <w:rPr>
          <w:rFonts w:asciiTheme="majorHAnsi" w:hAnsiTheme="majorHAnsi"/>
          <w:b/>
        </w:rPr>
      </w:pPr>
      <w:proofErr w:type="spellStart"/>
      <w:r w:rsidRPr="000E74DF">
        <w:rPr>
          <w:rFonts w:asciiTheme="majorHAnsi" w:hAnsiTheme="majorHAnsi"/>
          <w:b/>
        </w:rPr>
        <w:t>Nee</w:t>
      </w:r>
      <w:r w:rsidR="00A04871" w:rsidRPr="000E74DF">
        <w:rPr>
          <w:rFonts w:asciiTheme="majorHAnsi" w:hAnsiTheme="majorHAnsi"/>
          <w:b/>
        </w:rPr>
        <w:t>lesh</w:t>
      </w:r>
      <w:proofErr w:type="spellEnd"/>
      <w:r w:rsidR="00A04871" w:rsidRPr="000E74DF">
        <w:rPr>
          <w:rFonts w:asciiTheme="majorHAnsi" w:hAnsiTheme="majorHAnsi"/>
          <w:b/>
        </w:rPr>
        <w:t xml:space="preserve"> Mehta</w:t>
      </w:r>
      <w:r w:rsidR="00553417" w:rsidRPr="000E74DF">
        <w:rPr>
          <w:rFonts w:asciiTheme="majorHAnsi" w:hAnsiTheme="majorHAnsi"/>
          <w:b/>
        </w:rPr>
        <w:t xml:space="preserve"> - </w:t>
      </w:r>
      <w:r w:rsidR="00A04871" w:rsidRPr="000E74DF">
        <w:rPr>
          <w:rFonts w:asciiTheme="majorHAnsi" w:hAnsiTheme="majorHAnsi"/>
          <w:b/>
        </w:rPr>
        <w:t>Co-founder &amp; Managing Director, Jaipur AM</w:t>
      </w:r>
    </w:p>
    <w:p w14:paraId="643D0ABB" w14:textId="77777777" w:rsidR="000E74DF" w:rsidRPr="000E74DF" w:rsidRDefault="000E74DF" w:rsidP="000E74DF">
      <w:pPr>
        <w:pStyle w:val="normal0"/>
        <w:rPr>
          <w:rFonts w:asciiTheme="majorHAnsi" w:hAnsiTheme="majorHAnsi"/>
        </w:rPr>
      </w:pPr>
    </w:p>
    <w:p w14:paraId="67E70B53" w14:textId="433B50A8" w:rsidR="000E74DF" w:rsidRPr="000E74DF" w:rsidRDefault="000E74DF" w:rsidP="000E74DF">
      <w:pPr>
        <w:spacing w:line="120" w:lineRule="atLeast"/>
        <w:ind w:right="-329"/>
        <w:rPr>
          <w:rFonts w:asciiTheme="majorHAnsi" w:eastAsia="Times New Roman" w:hAnsiTheme="majorHAnsi"/>
          <w:lang w:val="en" w:eastAsia="en-AU"/>
        </w:rPr>
      </w:pPr>
      <w:r w:rsidRPr="000E74DF">
        <w:rPr>
          <w:rFonts w:asciiTheme="majorHAnsi" w:hAnsiTheme="majorHAnsi" w:cs="Helvetica"/>
          <w:noProof/>
          <w:color w:val="auto"/>
          <w:lang w:val="en-US"/>
        </w:rPr>
        <w:drawing>
          <wp:anchor distT="0" distB="0" distL="114300" distR="114300" simplePos="0" relativeHeight="251664384" behindDoc="0" locked="0" layoutInCell="1" allowOverlap="1" wp14:anchorId="22823A88" wp14:editId="5D3D5105">
            <wp:simplePos x="0" y="0"/>
            <wp:positionH relativeFrom="column">
              <wp:posOffset>4114800</wp:posOffset>
            </wp:positionH>
            <wp:positionV relativeFrom="paragraph">
              <wp:posOffset>-6985</wp:posOffset>
            </wp:positionV>
            <wp:extent cx="2286000" cy="228600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4DF">
        <w:rPr>
          <w:rFonts w:asciiTheme="majorHAnsi" w:eastAsia="Times New Roman" w:hAnsiTheme="majorHAnsi"/>
          <w:lang w:val="en" w:eastAsia="en-AU"/>
        </w:rPr>
        <w:t>Neelesh brings a breadth and depth of experience in capital markets and financial services in South-East Asia, particu</w:t>
      </w:r>
      <w:r w:rsidR="008B44BC">
        <w:rPr>
          <w:rFonts w:asciiTheme="majorHAnsi" w:eastAsia="Times New Roman" w:hAnsiTheme="majorHAnsi"/>
          <w:lang w:val="en" w:eastAsia="en-AU"/>
        </w:rPr>
        <w:t xml:space="preserve">larly India, and in Australia. </w:t>
      </w:r>
      <w:r w:rsidRPr="000E74DF">
        <w:rPr>
          <w:rFonts w:asciiTheme="majorHAnsi" w:eastAsia="Times New Roman" w:hAnsiTheme="majorHAnsi"/>
          <w:lang w:val="en" w:eastAsia="en-AU"/>
        </w:rPr>
        <w:t>His experience spans mergers and acquisitions; investments; capital raisings; corporate restructuring; finance; governance and treasury management.</w:t>
      </w:r>
    </w:p>
    <w:p w14:paraId="1FB4C029" w14:textId="77777777" w:rsidR="000E74DF" w:rsidRPr="000E74DF" w:rsidRDefault="000E74DF" w:rsidP="000E74DF">
      <w:pPr>
        <w:spacing w:line="120" w:lineRule="atLeast"/>
        <w:ind w:right="-329"/>
        <w:rPr>
          <w:rFonts w:asciiTheme="majorHAnsi" w:eastAsia="Times New Roman" w:hAnsiTheme="majorHAnsi"/>
          <w:lang w:val="en" w:eastAsia="en-AU"/>
        </w:rPr>
      </w:pPr>
    </w:p>
    <w:p w14:paraId="25AA5C66" w14:textId="77777777" w:rsidR="000E74DF" w:rsidRPr="000E74DF" w:rsidRDefault="000E74DF" w:rsidP="000E74DF">
      <w:pPr>
        <w:spacing w:line="120" w:lineRule="atLeast"/>
        <w:ind w:right="-329"/>
        <w:rPr>
          <w:rFonts w:asciiTheme="majorHAnsi" w:eastAsia="Times New Roman" w:hAnsiTheme="majorHAnsi"/>
          <w:lang w:val="en" w:eastAsia="en-AU"/>
        </w:rPr>
      </w:pPr>
      <w:r w:rsidRPr="000E74DF">
        <w:rPr>
          <w:rFonts w:asciiTheme="majorHAnsi" w:eastAsia="Times New Roman" w:hAnsiTheme="majorHAnsi"/>
          <w:lang w:val="en" w:eastAsia="en-AU"/>
        </w:rPr>
        <w:t>As a senior executive in dominant (top 10) broking houses in India, Neelesh managed investments on behalf of many of India’s ultra-high net worth individuals and corporate houses. He also helped establish more transparent and robust governance and operating procedures.</w:t>
      </w:r>
    </w:p>
    <w:p w14:paraId="743CAE06" w14:textId="77777777" w:rsidR="000E74DF" w:rsidRPr="000E74DF" w:rsidRDefault="000E74DF" w:rsidP="000E74DF">
      <w:pPr>
        <w:spacing w:line="120" w:lineRule="atLeast"/>
        <w:ind w:right="-329"/>
        <w:rPr>
          <w:rFonts w:asciiTheme="majorHAnsi" w:eastAsia="Times New Roman" w:hAnsiTheme="majorHAnsi"/>
          <w:lang w:val="en" w:eastAsia="en-AU"/>
        </w:rPr>
      </w:pPr>
    </w:p>
    <w:p w14:paraId="4E348237" w14:textId="55920F74" w:rsidR="00A04871" w:rsidRPr="008B44BC" w:rsidRDefault="000E74DF" w:rsidP="008B44BC">
      <w:pPr>
        <w:spacing w:line="120" w:lineRule="atLeast"/>
        <w:ind w:right="-329"/>
        <w:rPr>
          <w:rFonts w:asciiTheme="majorHAnsi" w:eastAsia="Times New Roman" w:hAnsiTheme="majorHAnsi"/>
          <w:lang w:val="en" w:eastAsia="en-AU"/>
        </w:rPr>
      </w:pPr>
      <w:r w:rsidRPr="000E74DF">
        <w:rPr>
          <w:rFonts w:asciiTheme="majorHAnsi" w:eastAsia="Times New Roman" w:hAnsiTheme="majorHAnsi"/>
          <w:lang w:val="en" w:eastAsia="en-AU"/>
        </w:rPr>
        <w:t>Since moving to Australia in 2004, Neelesh has been Chief Financial Officer and Finance Director of a number of organisations where he has continued to provide strategic and financial advice and manage corporate investments across various markets.</w:t>
      </w:r>
    </w:p>
    <w:p w14:paraId="0A0A00C2" w14:textId="0460DE46" w:rsidR="000E74DF" w:rsidRDefault="000E74DF" w:rsidP="00A04871">
      <w:pPr>
        <w:pStyle w:val="normal0"/>
        <w:rPr>
          <w:rFonts w:asciiTheme="majorHAnsi" w:hAnsiTheme="majorHAnsi"/>
        </w:rPr>
      </w:pPr>
    </w:p>
    <w:p w14:paraId="2BEE081C" w14:textId="77777777" w:rsidR="00662690" w:rsidRPr="000E74DF" w:rsidRDefault="00662690" w:rsidP="00A04871">
      <w:pPr>
        <w:pStyle w:val="normal0"/>
        <w:rPr>
          <w:rFonts w:asciiTheme="majorHAnsi" w:hAnsiTheme="majorHAnsi"/>
        </w:rPr>
      </w:pPr>
    </w:p>
    <w:p w14:paraId="11853E39" w14:textId="133BCEE4" w:rsidR="000E74DF" w:rsidRDefault="00662690" w:rsidP="000E74DF">
      <w:pPr>
        <w:rPr>
          <w:rFonts w:asciiTheme="majorHAnsi" w:hAnsiTheme="majorHAnsi"/>
          <w:b/>
        </w:rPr>
      </w:pPr>
      <w:r>
        <w:rPr>
          <w:rFonts w:ascii="Helvetica" w:hAnsi="Helvetica" w:cs="Helvetica"/>
          <w:noProof/>
          <w:color w:val="auto"/>
          <w:sz w:val="24"/>
          <w:szCs w:val="24"/>
          <w:lang w:val="en-US"/>
        </w:rPr>
        <w:drawing>
          <wp:anchor distT="0" distB="0" distL="114300" distR="114300" simplePos="0" relativeHeight="251665408" behindDoc="0" locked="0" layoutInCell="1" allowOverlap="1" wp14:anchorId="2606482D" wp14:editId="51B052AB">
            <wp:simplePos x="0" y="0"/>
            <wp:positionH relativeFrom="column">
              <wp:posOffset>0</wp:posOffset>
            </wp:positionH>
            <wp:positionV relativeFrom="paragraph">
              <wp:posOffset>32385</wp:posOffset>
            </wp:positionV>
            <wp:extent cx="2713406" cy="2793600"/>
            <wp:effectExtent l="0" t="0" r="4445" b="63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3406" cy="279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4DF" w:rsidRPr="000E74DF">
        <w:rPr>
          <w:rFonts w:ascii="Arial Narrow" w:hAnsi="Arial Narrow"/>
          <w:sz w:val="24"/>
          <w:szCs w:val="24"/>
        </w:rPr>
        <w:t xml:space="preserve"> </w:t>
      </w:r>
      <w:r w:rsidR="000E74DF" w:rsidRPr="000E74DF">
        <w:rPr>
          <w:rFonts w:asciiTheme="majorHAnsi" w:hAnsiTheme="majorHAnsi"/>
          <w:b/>
        </w:rPr>
        <w:t>Loretta Joseph - Director of Market Development, Sydney Stock Exchange</w:t>
      </w:r>
    </w:p>
    <w:p w14:paraId="5AF556F1" w14:textId="77777777" w:rsidR="000E74DF" w:rsidRPr="000E74DF" w:rsidRDefault="000E74DF" w:rsidP="000E74DF">
      <w:pPr>
        <w:rPr>
          <w:rFonts w:asciiTheme="majorHAnsi" w:hAnsiTheme="majorHAnsi"/>
          <w:b/>
        </w:rPr>
      </w:pPr>
    </w:p>
    <w:p w14:paraId="36E8CE00" w14:textId="66F96A39" w:rsidR="000E74DF" w:rsidRDefault="000E74DF" w:rsidP="000E74DF">
      <w:pPr>
        <w:rPr>
          <w:rFonts w:asciiTheme="majorHAnsi" w:hAnsiTheme="majorHAnsi"/>
        </w:rPr>
      </w:pPr>
      <w:r w:rsidRPr="000E74DF">
        <w:rPr>
          <w:rFonts w:asciiTheme="majorHAnsi" w:hAnsiTheme="majorHAnsi"/>
        </w:rPr>
        <w:t>Loretta is a highly dynamic, skilled banking, financial and consulting professional with over 25 years in financial markets and related sectors. She has a worked for major investment banks at Board, MD or senior management level throughout Asia and India including, RBS</w:t>
      </w:r>
      <w:r>
        <w:rPr>
          <w:rFonts w:asciiTheme="majorHAnsi" w:hAnsiTheme="majorHAnsi"/>
        </w:rPr>
        <w:t xml:space="preserve"> (India), Macquarie Group </w:t>
      </w:r>
      <w:r w:rsidRPr="000E74DF">
        <w:rPr>
          <w:rFonts w:asciiTheme="majorHAnsi" w:hAnsiTheme="majorHAnsi"/>
        </w:rPr>
        <w:t>(India), Deutsche Bank, Credit Sui</w:t>
      </w:r>
      <w:r w:rsidR="00662690">
        <w:rPr>
          <w:rFonts w:asciiTheme="majorHAnsi" w:hAnsiTheme="majorHAnsi"/>
        </w:rPr>
        <w:t>sse and </w:t>
      </w:r>
      <w:proofErr w:type="spellStart"/>
      <w:r>
        <w:rPr>
          <w:rFonts w:asciiTheme="majorHAnsi" w:hAnsiTheme="majorHAnsi"/>
        </w:rPr>
        <w:t>Elara</w:t>
      </w:r>
      <w:proofErr w:type="spellEnd"/>
      <w:r>
        <w:rPr>
          <w:rFonts w:asciiTheme="majorHAnsi" w:hAnsiTheme="majorHAnsi"/>
        </w:rPr>
        <w:t xml:space="preserve"> Capital (India).</w:t>
      </w:r>
    </w:p>
    <w:p w14:paraId="04249158" w14:textId="77777777" w:rsidR="000E74DF" w:rsidRDefault="000E74DF" w:rsidP="000E74DF">
      <w:pPr>
        <w:rPr>
          <w:rFonts w:asciiTheme="majorHAnsi" w:hAnsiTheme="majorHAnsi"/>
        </w:rPr>
      </w:pPr>
    </w:p>
    <w:p w14:paraId="09E89312" w14:textId="77777777" w:rsidR="000E74DF" w:rsidRDefault="000E74DF" w:rsidP="000E74DF">
      <w:pPr>
        <w:rPr>
          <w:rFonts w:asciiTheme="majorHAnsi" w:hAnsiTheme="majorHAnsi"/>
        </w:rPr>
      </w:pPr>
      <w:r w:rsidRPr="000E74DF">
        <w:rPr>
          <w:rFonts w:asciiTheme="majorHAnsi" w:hAnsiTheme="majorHAnsi"/>
        </w:rPr>
        <w:t xml:space="preserve">Spanning a long career, Loretta has tremendous exposure to global financial markets, multiple asset classes and emerging market environments. Loretta has advised many international banks, global hedge and pension funds on managing portfolio and exposure to derivatives and related products. </w:t>
      </w:r>
    </w:p>
    <w:p w14:paraId="62C09A8E" w14:textId="77777777" w:rsidR="000E74DF" w:rsidRDefault="000E74DF" w:rsidP="000E74DF">
      <w:pPr>
        <w:rPr>
          <w:rFonts w:asciiTheme="majorHAnsi" w:hAnsiTheme="majorHAnsi"/>
        </w:rPr>
      </w:pPr>
    </w:p>
    <w:p w14:paraId="368124BC" w14:textId="77777777" w:rsidR="00662690" w:rsidRDefault="00662690" w:rsidP="00A04871">
      <w:pPr>
        <w:pStyle w:val="normal0"/>
        <w:rPr>
          <w:rFonts w:asciiTheme="majorHAnsi" w:hAnsiTheme="majorHAnsi"/>
        </w:rPr>
      </w:pPr>
    </w:p>
    <w:p w14:paraId="3CCBB5C5" w14:textId="6DF3EFEA" w:rsidR="000E74DF" w:rsidRPr="000E74DF" w:rsidRDefault="000E74DF" w:rsidP="00A04871">
      <w:pPr>
        <w:pStyle w:val="normal0"/>
        <w:rPr>
          <w:rFonts w:asciiTheme="majorHAnsi" w:hAnsiTheme="majorHAnsi"/>
        </w:rPr>
      </w:pPr>
      <w:r>
        <w:rPr>
          <w:noProof/>
          <w:lang w:val="en-US"/>
        </w:rPr>
        <w:drawing>
          <wp:anchor distT="0" distB="0" distL="114300" distR="114300" simplePos="0" relativeHeight="251667456" behindDoc="0" locked="0" layoutInCell="0" hidden="0" allowOverlap="1" wp14:anchorId="633B26AA" wp14:editId="4247CB69">
            <wp:simplePos x="0" y="0"/>
            <wp:positionH relativeFrom="margin">
              <wp:posOffset>1600200</wp:posOffset>
            </wp:positionH>
            <wp:positionV relativeFrom="paragraph">
              <wp:posOffset>191135</wp:posOffset>
            </wp:positionV>
            <wp:extent cx="2400300" cy="2096135"/>
            <wp:effectExtent l="0" t="0" r="12700" b="12065"/>
            <wp:wrapSquare wrapText="bothSides" distT="0" distB="0" distL="114300" distR="114300"/>
            <wp:docPr id="9" name="image13.jpg" descr="Macintosh HD:Users:alinabain:Desktop:Australian Service Roundtable:Comms and Media:Logos and headshots:Cynthia De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descr="Macintosh HD:Users:alinabain:Desktop:Australian Service Roundtable:Comms and Media:Logos and headshots:Cynthia Dearin.jpg"/>
                    <pic:cNvPicPr preferRelativeResize="0"/>
                  </pic:nvPicPr>
                  <pic:blipFill>
                    <a:blip r:embed="rId14"/>
                    <a:srcRect r="23856"/>
                    <a:stretch>
                      <a:fillRect/>
                    </a:stretch>
                  </pic:blipFill>
                  <pic:spPr>
                    <a:xfrm>
                      <a:off x="0" y="0"/>
                      <a:ext cx="2400300" cy="2096135"/>
                    </a:xfrm>
                    <a:prstGeom prst="rect">
                      <a:avLst/>
                    </a:prstGeom>
                    <a:ln/>
                  </pic:spPr>
                </pic:pic>
              </a:graphicData>
            </a:graphic>
            <wp14:sizeRelH relativeFrom="margin">
              <wp14:pctWidth>0</wp14:pctWidth>
            </wp14:sizeRelH>
            <wp14:sizeRelV relativeFrom="margin">
              <wp14:pctHeight>0</wp14:pctHeight>
            </wp14:sizeRelV>
          </wp:anchor>
        </w:drawing>
      </w:r>
    </w:p>
    <w:p w14:paraId="4F7465AD" w14:textId="77777777" w:rsidR="00A04871" w:rsidRPr="000E74DF" w:rsidRDefault="00A04871" w:rsidP="00A04871">
      <w:pPr>
        <w:pStyle w:val="normal0"/>
        <w:rPr>
          <w:rFonts w:asciiTheme="majorHAnsi" w:hAnsiTheme="majorHAnsi"/>
        </w:rPr>
      </w:pPr>
    </w:p>
    <w:p w14:paraId="57534818" w14:textId="2998AD91" w:rsidR="000E74DF" w:rsidRDefault="000E74DF" w:rsidP="000E74DF">
      <w:pPr>
        <w:pStyle w:val="normal0"/>
        <w:rPr>
          <w:rFonts w:ascii="Calibri" w:eastAsia="Calibri" w:hAnsi="Calibri" w:cs="Calibri"/>
          <w:b/>
          <w:color w:val="262626"/>
        </w:rPr>
      </w:pPr>
    </w:p>
    <w:p w14:paraId="3BFD60F7" w14:textId="77777777" w:rsidR="000E74DF" w:rsidRDefault="000E74DF" w:rsidP="000E74DF">
      <w:pPr>
        <w:pStyle w:val="normal0"/>
        <w:rPr>
          <w:rFonts w:ascii="Calibri" w:eastAsia="Calibri" w:hAnsi="Calibri" w:cs="Calibri"/>
          <w:b/>
          <w:color w:val="262626"/>
        </w:rPr>
      </w:pPr>
    </w:p>
    <w:p w14:paraId="027DBE66" w14:textId="77777777" w:rsidR="000E74DF" w:rsidRDefault="000E74DF" w:rsidP="000E74DF">
      <w:pPr>
        <w:pStyle w:val="normal0"/>
        <w:rPr>
          <w:rFonts w:ascii="Calibri" w:eastAsia="Calibri" w:hAnsi="Calibri" w:cs="Calibri"/>
          <w:b/>
          <w:color w:val="262626"/>
        </w:rPr>
      </w:pPr>
    </w:p>
    <w:p w14:paraId="2CFDFA4A" w14:textId="77777777" w:rsidR="000E74DF" w:rsidRDefault="000E74DF" w:rsidP="000E74DF">
      <w:pPr>
        <w:pStyle w:val="normal0"/>
        <w:rPr>
          <w:rFonts w:ascii="Calibri" w:eastAsia="Calibri" w:hAnsi="Calibri" w:cs="Calibri"/>
          <w:b/>
          <w:color w:val="262626"/>
        </w:rPr>
      </w:pPr>
    </w:p>
    <w:p w14:paraId="2677BB4F" w14:textId="77777777" w:rsidR="000E74DF" w:rsidRDefault="000E74DF" w:rsidP="000E74DF">
      <w:pPr>
        <w:pStyle w:val="normal0"/>
        <w:rPr>
          <w:rFonts w:ascii="Calibri" w:eastAsia="Calibri" w:hAnsi="Calibri" w:cs="Calibri"/>
          <w:b/>
          <w:color w:val="262626"/>
        </w:rPr>
      </w:pPr>
    </w:p>
    <w:p w14:paraId="5A5988AF" w14:textId="77777777" w:rsidR="000E74DF" w:rsidRDefault="000E74DF" w:rsidP="000E74DF">
      <w:pPr>
        <w:pStyle w:val="normal0"/>
        <w:rPr>
          <w:rFonts w:ascii="Calibri" w:eastAsia="Calibri" w:hAnsi="Calibri" w:cs="Calibri"/>
          <w:b/>
          <w:color w:val="262626"/>
        </w:rPr>
      </w:pPr>
    </w:p>
    <w:p w14:paraId="37DD8A40" w14:textId="77777777" w:rsidR="000E74DF" w:rsidRDefault="000E74DF" w:rsidP="000E74DF">
      <w:pPr>
        <w:pStyle w:val="normal0"/>
        <w:rPr>
          <w:rFonts w:ascii="Calibri" w:eastAsia="Calibri" w:hAnsi="Calibri" w:cs="Calibri"/>
          <w:b/>
          <w:color w:val="262626"/>
        </w:rPr>
      </w:pPr>
    </w:p>
    <w:p w14:paraId="490D8993" w14:textId="77777777" w:rsidR="000E74DF" w:rsidRDefault="000E74DF" w:rsidP="000E74DF">
      <w:pPr>
        <w:pStyle w:val="normal0"/>
        <w:rPr>
          <w:rFonts w:ascii="Calibri" w:eastAsia="Calibri" w:hAnsi="Calibri" w:cs="Calibri"/>
          <w:b/>
          <w:color w:val="262626"/>
        </w:rPr>
      </w:pPr>
    </w:p>
    <w:p w14:paraId="27639B74" w14:textId="77777777" w:rsidR="000E74DF" w:rsidRDefault="000E74DF" w:rsidP="000E74DF">
      <w:pPr>
        <w:pStyle w:val="normal0"/>
        <w:rPr>
          <w:rFonts w:ascii="Calibri" w:eastAsia="Calibri" w:hAnsi="Calibri" w:cs="Calibri"/>
          <w:b/>
          <w:color w:val="262626"/>
        </w:rPr>
      </w:pPr>
    </w:p>
    <w:p w14:paraId="334F7CD2" w14:textId="77777777" w:rsidR="000E74DF" w:rsidRDefault="000E74DF" w:rsidP="000E74DF">
      <w:pPr>
        <w:pStyle w:val="normal0"/>
        <w:rPr>
          <w:rFonts w:ascii="Calibri" w:eastAsia="Calibri" w:hAnsi="Calibri" w:cs="Calibri"/>
          <w:b/>
          <w:color w:val="262626"/>
        </w:rPr>
      </w:pPr>
    </w:p>
    <w:p w14:paraId="0B74494D" w14:textId="77777777" w:rsidR="000E74DF" w:rsidRDefault="000E74DF" w:rsidP="000E74DF">
      <w:pPr>
        <w:pStyle w:val="normal0"/>
        <w:rPr>
          <w:rFonts w:ascii="Calibri" w:eastAsia="Calibri" w:hAnsi="Calibri" w:cs="Calibri"/>
          <w:b/>
          <w:color w:val="262626"/>
        </w:rPr>
      </w:pPr>
    </w:p>
    <w:p w14:paraId="754A281D" w14:textId="746042C2" w:rsidR="000E74DF" w:rsidRDefault="00662690" w:rsidP="000E74DF">
      <w:pPr>
        <w:pStyle w:val="normal0"/>
        <w:jc w:val="center"/>
      </w:pPr>
      <w:r>
        <w:rPr>
          <w:rFonts w:ascii="Calibri" w:eastAsia="Calibri" w:hAnsi="Calibri" w:cs="Calibri"/>
          <w:b/>
          <w:color w:val="262626"/>
        </w:rPr>
        <w:t xml:space="preserve">Moderator - </w:t>
      </w:r>
      <w:r w:rsidR="000E74DF">
        <w:rPr>
          <w:rFonts w:ascii="Calibri" w:eastAsia="Calibri" w:hAnsi="Calibri" w:cs="Calibri"/>
          <w:b/>
          <w:color w:val="262626"/>
        </w:rPr>
        <w:t xml:space="preserve">Cynthia </w:t>
      </w:r>
      <w:proofErr w:type="spellStart"/>
      <w:r w:rsidR="000E74DF">
        <w:rPr>
          <w:rFonts w:ascii="Calibri" w:eastAsia="Calibri" w:hAnsi="Calibri" w:cs="Calibri"/>
          <w:b/>
          <w:color w:val="262626"/>
        </w:rPr>
        <w:t>Dearin</w:t>
      </w:r>
      <w:proofErr w:type="spellEnd"/>
      <w:r w:rsidR="000E74DF">
        <w:rPr>
          <w:rFonts w:ascii="Calibri" w:eastAsia="Calibri" w:hAnsi="Calibri" w:cs="Calibri"/>
          <w:b/>
          <w:color w:val="262626"/>
        </w:rPr>
        <w:t xml:space="preserve"> - Managing Director, </w:t>
      </w:r>
      <w:proofErr w:type="spellStart"/>
      <w:r w:rsidR="000E74DF">
        <w:rPr>
          <w:rFonts w:ascii="Calibri" w:eastAsia="Calibri" w:hAnsi="Calibri" w:cs="Calibri"/>
          <w:b/>
          <w:color w:val="262626"/>
        </w:rPr>
        <w:t>Dearin</w:t>
      </w:r>
      <w:proofErr w:type="spellEnd"/>
      <w:r w:rsidR="000E74DF">
        <w:rPr>
          <w:rFonts w:ascii="Calibri" w:eastAsia="Calibri" w:hAnsi="Calibri" w:cs="Calibri"/>
          <w:b/>
          <w:color w:val="262626"/>
        </w:rPr>
        <w:t xml:space="preserve"> &amp; Associates</w:t>
      </w:r>
    </w:p>
    <w:p w14:paraId="38F1DAE5" w14:textId="77777777" w:rsidR="000E74DF" w:rsidRDefault="000E74DF" w:rsidP="000E74DF">
      <w:pPr>
        <w:pStyle w:val="normal0"/>
      </w:pPr>
    </w:p>
    <w:p w14:paraId="36FC6B81" w14:textId="61475E87" w:rsidR="00165669" w:rsidRPr="000E74DF" w:rsidRDefault="000E74DF" w:rsidP="000E74DF">
      <w:pPr>
        <w:pStyle w:val="normal0"/>
        <w:rPr>
          <w:noProof/>
          <w:lang w:val="en-US"/>
        </w:rPr>
      </w:pPr>
      <w:r>
        <w:rPr>
          <w:rFonts w:ascii="Calibri" w:eastAsia="Calibri" w:hAnsi="Calibri" w:cs="Calibri"/>
          <w:color w:val="262626"/>
        </w:rPr>
        <w:t xml:space="preserve">Cynthia works with business owners and decision-makers to help them access opportunities and capital in international markets.  She has excellent expertise and contacts in cross cultural communication and commercial intelligence. Cynthia is Managing Director of </w:t>
      </w:r>
      <w:proofErr w:type="spellStart"/>
      <w:r>
        <w:rPr>
          <w:rFonts w:ascii="Calibri" w:eastAsia="Calibri" w:hAnsi="Calibri" w:cs="Calibri"/>
          <w:color w:val="262626"/>
        </w:rPr>
        <w:t>Dearin</w:t>
      </w:r>
      <w:proofErr w:type="spellEnd"/>
      <w:r>
        <w:rPr>
          <w:rFonts w:ascii="Calibri" w:eastAsia="Calibri" w:hAnsi="Calibri" w:cs="Calibri"/>
          <w:color w:val="262626"/>
        </w:rPr>
        <w:t xml:space="preserve"> &amp; Association, a Board member of the ASR and Chair of The </w:t>
      </w:r>
      <w:hyperlink r:id="rId15">
        <w:r>
          <w:rPr>
            <w:rFonts w:ascii="Calibri" w:eastAsia="Calibri" w:hAnsi="Calibri" w:cs="Calibri"/>
            <w:color w:val="386EFF"/>
            <w:u w:val="single"/>
          </w:rPr>
          <w:t>Boardroom.com</w:t>
        </w:r>
      </w:hyperlink>
      <w:r>
        <w:rPr>
          <w:rFonts w:ascii="Calibri" w:eastAsia="Calibri" w:hAnsi="Calibri" w:cs="Calibri"/>
          <w:color w:val="262626"/>
        </w:rPr>
        <w:t>.  Cynthia is fluent in Arabic and French.</w:t>
      </w:r>
      <w:r w:rsidRPr="00CB35E2">
        <w:rPr>
          <w:noProof/>
          <w:lang w:val="en-US"/>
        </w:rPr>
        <w:t xml:space="preserve"> </w:t>
      </w:r>
    </w:p>
    <w:sectPr w:rsidR="00165669" w:rsidRPr="000E74DF" w:rsidSect="00662690">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95F07"/>
    <w:multiLevelType w:val="multilevel"/>
    <w:tmpl w:val="B2F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65669"/>
    <w:rsid w:val="000E74DF"/>
    <w:rsid w:val="00165669"/>
    <w:rsid w:val="00553417"/>
    <w:rsid w:val="00662690"/>
    <w:rsid w:val="00672727"/>
    <w:rsid w:val="006C6521"/>
    <w:rsid w:val="008B44BC"/>
    <w:rsid w:val="009620B0"/>
    <w:rsid w:val="00A04871"/>
    <w:rsid w:val="00AA0FB0"/>
    <w:rsid w:val="00FE2C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E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E2C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C67"/>
    <w:rPr>
      <w:rFonts w:ascii="Lucida Grande" w:hAnsi="Lucida Grande" w:cs="Lucida Grande"/>
      <w:sz w:val="18"/>
      <w:szCs w:val="18"/>
    </w:rPr>
  </w:style>
  <w:style w:type="character" w:styleId="Hyperlink">
    <w:name w:val="Hyperlink"/>
    <w:basedOn w:val="DefaultParagraphFont"/>
    <w:uiPriority w:val="99"/>
    <w:unhideWhenUsed/>
    <w:rsid w:val="00AA0FB0"/>
    <w:rPr>
      <w:color w:val="0000FF" w:themeColor="hyperlink"/>
      <w:u w:val="single"/>
    </w:rPr>
  </w:style>
  <w:style w:type="character" w:styleId="FollowedHyperlink">
    <w:name w:val="FollowedHyperlink"/>
    <w:basedOn w:val="DefaultParagraphFont"/>
    <w:uiPriority w:val="99"/>
    <w:semiHidden/>
    <w:unhideWhenUsed/>
    <w:rsid w:val="00AA0F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E2C6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C67"/>
    <w:rPr>
      <w:rFonts w:ascii="Lucida Grande" w:hAnsi="Lucida Grande" w:cs="Lucida Grande"/>
      <w:sz w:val="18"/>
      <w:szCs w:val="18"/>
    </w:rPr>
  </w:style>
  <w:style w:type="character" w:styleId="Hyperlink">
    <w:name w:val="Hyperlink"/>
    <w:basedOn w:val="DefaultParagraphFont"/>
    <w:uiPriority w:val="99"/>
    <w:unhideWhenUsed/>
    <w:rsid w:val="00AA0FB0"/>
    <w:rPr>
      <w:color w:val="0000FF" w:themeColor="hyperlink"/>
      <w:u w:val="single"/>
    </w:rPr>
  </w:style>
  <w:style w:type="character" w:styleId="FollowedHyperlink">
    <w:name w:val="FollowedHyperlink"/>
    <w:basedOn w:val="DefaultParagraphFont"/>
    <w:uiPriority w:val="99"/>
    <w:semiHidden/>
    <w:unhideWhenUsed/>
    <w:rsid w:val="00AA0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extdc.com/our-company/about-us"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g"/><Relationship Id="rId15" Type="http://schemas.openxmlformats.org/officeDocument/2006/relationships/hyperlink" Target="http://boardroom.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s://www.nextdc.com/" TargetMode="External"/><Relationship Id="rId10" Type="http://schemas.openxmlformats.org/officeDocument/2006/relationships/hyperlink" Target="https://www.nextdc.com/our-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454</Words>
  <Characters>2591</Characters>
  <Application>Microsoft Macintosh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Alina Bain</cp:lastModifiedBy>
  <cp:revision>4</cp:revision>
  <dcterms:created xsi:type="dcterms:W3CDTF">2016-08-11T00:27:00Z</dcterms:created>
  <dcterms:modified xsi:type="dcterms:W3CDTF">2016-08-11T01:44:00Z</dcterms:modified>
</cp:coreProperties>
</file>